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136" w:rsidRDefault="00630136">
      <w:pPr>
        <w:pStyle w:val="Header"/>
        <w:tabs>
          <w:tab w:val="clear" w:pos="4320"/>
          <w:tab w:val="clear" w:pos="8640"/>
        </w:tabs>
        <w:jc w:val="center"/>
      </w:pPr>
    </w:p>
    <w:p w:rsidR="00DF7A37" w:rsidRDefault="0072382A">
      <w:pPr>
        <w:pStyle w:val="Header"/>
        <w:tabs>
          <w:tab w:val="clear" w:pos="4320"/>
          <w:tab w:val="clear" w:pos="8640"/>
        </w:tabs>
        <w:jc w:val="center"/>
        <w:rPr>
          <w:sz w:val="28"/>
        </w:rPr>
      </w:pPr>
      <w:r w:rsidRPr="0072382A">
        <w:rPr>
          <w:sz w:val="28"/>
        </w:rPr>
        <w:t xml:space="preserve">Obstacles Faced by Latina Mothers of Children with Autism </w:t>
      </w:r>
    </w:p>
    <w:p w:rsidR="008865E7" w:rsidRPr="00DF7A37" w:rsidRDefault="008865E7">
      <w:pPr>
        <w:pStyle w:val="Header"/>
        <w:tabs>
          <w:tab w:val="clear" w:pos="4320"/>
          <w:tab w:val="clear" w:pos="8640"/>
        </w:tabs>
        <w:jc w:val="center"/>
        <w:rPr>
          <w:sz w:val="20"/>
          <w:szCs w:val="20"/>
        </w:rPr>
      </w:pPr>
    </w:p>
    <w:p w:rsidR="00854FD0" w:rsidRDefault="008865E7">
      <w:pPr>
        <w:pStyle w:val="Header"/>
        <w:tabs>
          <w:tab w:val="clear" w:pos="4320"/>
          <w:tab w:val="clear" w:pos="8640"/>
        </w:tabs>
        <w:jc w:val="center"/>
      </w:pPr>
      <w:r>
        <w:t xml:space="preserve">Emily D. </w:t>
      </w:r>
      <w:proofErr w:type="spellStart"/>
      <w:r>
        <w:t>Iland</w:t>
      </w:r>
      <w:proofErr w:type="spellEnd"/>
      <w:r>
        <w:t xml:space="preserve">, </w:t>
      </w:r>
      <w:r w:rsidRPr="008865E7">
        <w:t>Ivor Weiner</w:t>
      </w:r>
      <w:r>
        <w:t xml:space="preserve">, and </w:t>
      </w:r>
      <w:r w:rsidRPr="008865E7">
        <w:t xml:space="preserve">Wendy W. </w:t>
      </w:r>
      <w:proofErr w:type="spellStart"/>
      <w:r w:rsidRPr="008865E7">
        <w:t>Murawski</w:t>
      </w:r>
      <w:proofErr w:type="spellEnd"/>
    </w:p>
    <w:p w:rsidR="008865E7" w:rsidRDefault="008865E7">
      <w:pPr>
        <w:pStyle w:val="Header"/>
        <w:tabs>
          <w:tab w:val="clear" w:pos="4320"/>
          <w:tab w:val="clear" w:pos="8640"/>
        </w:tabs>
        <w:jc w:val="center"/>
        <w:rPr>
          <w:sz w:val="20"/>
        </w:rPr>
      </w:pPr>
    </w:p>
    <w:p w:rsidR="00854FD0" w:rsidRDefault="008865E7" w:rsidP="008865E7">
      <w:pPr>
        <w:jc w:val="center"/>
        <w:rPr>
          <w:i/>
          <w:iCs/>
        </w:rPr>
      </w:pPr>
      <w:r w:rsidRPr="008865E7">
        <w:rPr>
          <w:i/>
          <w:iCs/>
        </w:rPr>
        <w:t>California State University, Northridge</w:t>
      </w:r>
    </w:p>
    <w:p w:rsidR="008865E7" w:rsidRDefault="008865E7" w:rsidP="008865E7">
      <w:pPr>
        <w:jc w:val="center"/>
        <w:rPr>
          <w:sz w:val="22"/>
        </w:rPr>
      </w:pPr>
    </w:p>
    <w:p w:rsidR="00854FD0" w:rsidRPr="00450125" w:rsidRDefault="00854FD0" w:rsidP="00450125">
      <w:pPr>
        <w:pStyle w:val="Heading2"/>
        <w:spacing w:line="360" w:lineRule="auto"/>
        <w:jc w:val="center"/>
        <w:rPr>
          <w:sz w:val="24"/>
        </w:rPr>
      </w:pPr>
      <w:r w:rsidRPr="00450125">
        <w:rPr>
          <w:sz w:val="24"/>
        </w:rPr>
        <w:t>Abstract</w:t>
      </w:r>
    </w:p>
    <w:p w:rsidR="002331C1" w:rsidRPr="00ED746B" w:rsidRDefault="00E142BB" w:rsidP="00A106B3">
      <w:pPr>
        <w:spacing w:before="100" w:beforeAutospacing="1" w:after="100" w:afterAutospacing="1"/>
        <w:outlineLvl w:val="0"/>
        <w:rPr>
          <w:sz w:val="22"/>
          <w:szCs w:val="22"/>
        </w:rPr>
      </w:pPr>
      <w:r w:rsidRPr="00C75FE9">
        <w:rPr>
          <w:sz w:val="22"/>
          <w:szCs w:val="22"/>
        </w:rPr>
        <w:t xml:space="preserve">The CDC’s most recent autism prevalence </w:t>
      </w:r>
      <w:r w:rsidR="00660A28" w:rsidRPr="00C75FE9">
        <w:rPr>
          <w:sz w:val="22"/>
          <w:szCs w:val="22"/>
        </w:rPr>
        <w:t xml:space="preserve">estimates </w:t>
      </w:r>
      <w:r w:rsidRPr="00C75FE9">
        <w:rPr>
          <w:sz w:val="22"/>
          <w:szCs w:val="22"/>
        </w:rPr>
        <w:t>document the continued trend of higher prevalence among non-Hispanic white children compared</w:t>
      </w:r>
      <w:r w:rsidR="00660A28" w:rsidRPr="00C75FE9">
        <w:rPr>
          <w:sz w:val="22"/>
          <w:szCs w:val="22"/>
        </w:rPr>
        <w:t xml:space="preserve"> to Hispanic</w:t>
      </w:r>
      <w:r w:rsidRPr="00C75FE9">
        <w:rPr>
          <w:sz w:val="22"/>
          <w:szCs w:val="22"/>
        </w:rPr>
        <w:t xml:space="preserve"> children. </w:t>
      </w:r>
      <w:r w:rsidR="008865E7" w:rsidRPr="00C75FE9">
        <w:rPr>
          <w:sz w:val="22"/>
          <w:szCs w:val="22"/>
        </w:rPr>
        <w:t>The disproportionate under-representation of Latino children in the health, education and service systems is measurable, disadvantaging the child and family. This quantitative study identifies support needs and obstacles experienced by 96 Latina mothers of children with autism, active in Spanish-language parent groups in California. Study measures included the Family Needs Survey and the Caring for My Child Survey. To determine the significance of the results on the Family Needs Survey, an item-by-item chi-square analysis compared results to those of to a similar population from a different study that used the same measure. A high proportion of mothers reported substantial levels of unmet needs in their role as primary caregiver using the Family Needs Survey: all 35 survey items were unmet for at least 50% of mothers; 28 items were common needs. The level and number of unmet needs of mothers in the present study in areas such as social support and care services were significantly greater than the comparison group. On the Caring for My Child Survey, mothers identified multiple barriers personally encountered in obtaining assistance for their children including psychosocial, economic, political, and healthcare factors. Findings are relevant to improve access for Latinos in the health, education and service systems, and to establish a baseline for comparison.</w:t>
      </w:r>
    </w:p>
    <w:p w:rsidR="00854FD0" w:rsidRPr="00655224" w:rsidRDefault="000959DC" w:rsidP="00630136">
      <w:pPr>
        <w:rPr>
          <w:sz w:val="20"/>
          <w:szCs w:val="20"/>
        </w:rPr>
      </w:pPr>
      <w:proofErr w:type="gramStart"/>
      <w:r>
        <w:rPr>
          <w:sz w:val="20"/>
          <w:szCs w:val="20"/>
        </w:rPr>
        <w:t>©</w:t>
      </w:r>
      <w:r w:rsidR="006A662D">
        <w:rPr>
          <w:sz w:val="20"/>
          <w:szCs w:val="20"/>
        </w:rPr>
        <w:t xml:space="preserve"> </w:t>
      </w:r>
      <w:r w:rsidR="002811E8">
        <w:rPr>
          <w:sz w:val="20"/>
          <w:szCs w:val="20"/>
        </w:rPr>
        <w:t>201</w:t>
      </w:r>
      <w:r w:rsidR="006B1E2F">
        <w:rPr>
          <w:sz w:val="20"/>
          <w:szCs w:val="20"/>
        </w:rPr>
        <w:t>2</w:t>
      </w:r>
      <w:r w:rsidR="00762457" w:rsidRPr="00655224">
        <w:rPr>
          <w:sz w:val="20"/>
          <w:szCs w:val="20"/>
        </w:rPr>
        <w:t xml:space="preserve"> </w:t>
      </w:r>
      <w:r w:rsidR="00854FD0" w:rsidRPr="00655224">
        <w:rPr>
          <w:sz w:val="20"/>
          <w:szCs w:val="20"/>
        </w:rPr>
        <w:t>Californian Journal of Health Promotion</w:t>
      </w:r>
      <w:r>
        <w:rPr>
          <w:sz w:val="20"/>
          <w:szCs w:val="20"/>
        </w:rPr>
        <w:t>.</w:t>
      </w:r>
      <w:proofErr w:type="gramEnd"/>
      <w:r>
        <w:rPr>
          <w:sz w:val="20"/>
          <w:szCs w:val="20"/>
        </w:rPr>
        <w:t xml:space="preserve"> </w:t>
      </w:r>
      <w:r w:rsidR="00854FD0" w:rsidRPr="00655224">
        <w:rPr>
          <w:sz w:val="20"/>
          <w:szCs w:val="20"/>
        </w:rPr>
        <w:t>All rights reserved.</w:t>
      </w:r>
    </w:p>
    <w:p w:rsidR="00854FD0" w:rsidRPr="00643448" w:rsidRDefault="00854FD0" w:rsidP="00630136">
      <w:pPr>
        <w:rPr>
          <w:i/>
          <w:iCs/>
          <w:sz w:val="20"/>
          <w:szCs w:val="20"/>
        </w:rPr>
      </w:pPr>
      <w:r w:rsidRPr="00655224">
        <w:rPr>
          <w:i/>
          <w:iCs/>
          <w:sz w:val="20"/>
          <w:szCs w:val="20"/>
        </w:rPr>
        <w:t xml:space="preserve">Keywords: </w:t>
      </w:r>
      <w:r w:rsidR="00A64678">
        <w:rPr>
          <w:i/>
          <w:iCs/>
          <w:sz w:val="20"/>
          <w:szCs w:val="20"/>
        </w:rPr>
        <w:t>s</w:t>
      </w:r>
      <w:r w:rsidR="00A64678" w:rsidRPr="00A64678">
        <w:rPr>
          <w:i/>
          <w:iCs/>
          <w:sz w:val="20"/>
          <w:szCs w:val="20"/>
        </w:rPr>
        <w:t>pecial populations</w:t>
      </w:r>
      <w:r w:rsidR="00A64678">
        <w:rPr>
          <w:i/>
          <w:iCs/>
          <w:sz w:val="20"/>
          <w:szCs w:val="20"/>
        </w:rPr>
        <w:t xml:space="preserve">, </w:t>
      </w:r>
      <w:r w:rsidR="0098068B">
        <w:rPr>
          <w:i/>
          <w:iCs/>
          <w:sz w:val="20"/>
          <w:szCs w:val="20"/>
        </w:rPr>
        <w:t>L</w:t>
      </w:r>
      <w:r w:rsidR="0098068B" w:rsidRPr="00A64678">
        <w:rPr>
          <w:i/>
          <w:iCs/>
          <w:sz w:val="20"/>
          <w:szCs w:val="20"/>
        </w:rPr>
        <w:t>atinos</w:t>
      </w:r>
      <w:r w:rsidR="00A64678">
        <w:rPr>
          <w:i/>
          <w:iCs/>
          <w:sz w:val="20"/>
          <w:szCs w:val="20"/>
        </w:rPr>
        <w:t>, h</w:t>
      </w:r>
      <w:r w:rsidR="00A64678" w:rsidRPr="00A64678">
        <w:rPr>
          <w:i/>
          <w:iCs/>
          <w:sz w:val="20"/>
          <w:szCs w:val="20"/>
        </w:rPr>
        <w:t>ealth disparities</w:t>
      </w:r>
      <w:r w:rsidR="00A64678">
        <w:rPr>
          <w:i/>
          <w:iCs/>
          <w:sz w:val="20"/>
          <w:szCs w:val="20"/>
        </w:rPr>
        <w:t>, a</w:t>
      </w:r>
      <w:r w:rsidR="00A64678" w:rsidRPr="00A64678">
        <w:rPr>
          <w:i/>
          <w:iCs/>
          <w:sz w:val="20"/>
          <w:szCs w:val="20"/>
        </w:rPr>
        <w:t>utism</w:t>
      </w:r>
      <w:r w:rsidR="00A64678">
        <w:rPr>
          <w:i/>
          <w:iCs/>
          <w:sz w:val="20"/>
          <w:szCs w:val="20"/>
        </w:rPr>
        <w:t>, d</w:t>
      </w:r>
      <w:r w:rsidR="00A64678" w:rsidRPr="00A64678">
        <w:rPr>
          <w:i/>
          <w:iCs/>
          <w:sz w:val="20"/>
          <w:szCs w:val="20"/>
        </w:rPr>
        <w:t>isproportional representation</w:t>
      </w:r>
      <w:r w:rsidR="00A64678">
        <w:rPr>
          <w:i/>
          <w:iCs/>
          <w:sz w:val="20"/>
          <w:szCs w:val="20"/>
        </w:rPr>
        <w:t xml:space="preserve">, </w:t>
      </w:r>
      <w:r w:rsidR="0098068B">
        <w:rPr>
          <w:i/>
          <w:iCs/>
          <w:sz w:val="20"/>
          <w:szCs w:val="20"/>
        </w:rPr>
        <w:t>L</w:t>
      </w:r>
      <w:r w:rsidR="0098068B" w:rsidRPr="00A64678">
        <w:rPr>
          <w:i/>
          <w:iCs/>
          <w:sz w:val="20"/>
          <w:szCs w:val="20"/>
        </w:rPr>
        <w:t>atina</w:t>
      </w:r>
      <w:r w:rsidR="00A64678" w:rsidRPr="00A64678">
        <w:rPr>
          <w:i/>
          <w:iCs/>
          <w:sz w:val="20"/>
          <w:szCs w:val="20"/>
        </w:rPr>
        <w:t xml:space="preserve"> </w:t>
      </w:r>
      <w:r w:rsidR="00A64678">
        <w:rPr>
          <w:i/>
          <w:iCs/>
          <w:sz w:val="20"/>
          <w:szCs w:val="20"/>
        </w:rPr>
        <w:t>m</w:t>
      </w:r>
      <w:r w:rsidR="00A64678" w:rsidRPr="00A64678">
        <w:rPr>
          <w:i/>
          <w:iCs/>
          <w:sz w:val="20"/>
          <w:szCs w:val="20"/>
        </w:rPr>
        <w:t>others</w:t>
      </w:r>
      <w:r w:rsidR="00A64678">
        <w:rPr>
          <w:i/>
          <w:iCs/>
          <w:sz w:val="20"/>
          <w:szCs w:val="20"/>
        </w:rPr>
        <w:t xml:space="preserve"> </w:t>
      </w:r>
    </w:p>
    <w:p w:rsidR="00854FD0" w:rsidRPr="00655224" w:rsidRDefault="00854FD0">
      <w:pPr>
        <w:rPr>
          <w:sz w:val="22"/>
          <w:szCs w:val="22"/>
        </w:rPr>
      </w:pPr>
    </w:p>
    <w:p w:rsidR="00155C82" w:rsidRPr="00655224" w:rsidRDefault="00155C82" w:rsidP="00155C82">
      <w:pPr>
        <w:rPr>
          <w:b/>
          <w:sz w:val="22"/>
          <w:szCs w:val="22"/>
        </w:rPr>
        <w:sectPr w:rsidR="00155C82" w:rsidRPr="00655224" w:rsidSect="00FA1FCD">
          <w:headerReference w:type="even" r:id="rId8"/>
          <w:headerReference w:type="default" r:id="rId9"/>
          <w:footerReference w:type="even" r:id="rId10"/>
          <w:footerReference w:type="default" r:id="rId11"/>
          <w:pgSz w:w="12240" w:h="15840"/>
          <w:pgMar w:top="1440" w:right="1440" w:bottom="1440" w:left="1440" w:header="720" w:footer="720" w:gutter="0"/>
          <w:pgNumType w:start="25"/>
          <w:cols w:space="720"/>
          <w:docGrid w:linePitch="360"/>
        </w:sectPr>
      </w:pPr>
    </w:p>
    <w:p w:rsidR="00FF7487" w:rsidRPr="00FF7487" w:rsidRDefault="00FF7487" w:rsidP="00FF7487">
      <w:pPr>
        <w:jc w:val="center"/>
        <w:outlineLvl w:val="0"/>
        <w:rPr>
          <w:b/>
          <w:sz w:val="22"/>
          <w:szCs w:val="22"/>
        </w:rPr>
      </w:pPr>
      <w:r w:rsidRPr="00FF7487">
        <w:rPr>
          <w:b/>
          <w:sz w:val="22"/>
          <w:szCs w:val="22"/>
        </w:rPr>
        <w:lastRenderedPageBreak/>
        <w:t>Introduction</w:t>
      </w:r>
    </w:p>
    <w:p w:rsidR="00FF7487" w:rsidRDefault="00FF7487" w:rsidP="00FF7487">
      <w:pPr>
        <w:spacing w:before="240"/>
        <w:jc w:val="both"/>
        <w:rPr>
          <w:sz w:val="22"/>
          <w:szCs w:val="22"/>
        </w:rPr>
      </w:pPr>
      <w:r w:rsidRPr="00FF7487">
        <w:rPr>
          <w:sz w:val="22"/>
          <w:szCs w:val="22"/>
        </w:rPr>
        <w:t>Autism is a medical condition that affects the brain and central nervous system. Various neurological differences result in significant social, communication and behavioral deficits with pervasive effects on an individual’s development, functioning and lifetime outcomes. Because the effects of autism range on a spectrum from mild to severe, the term Autism Spectrum Disorder, or ASD, is commonly used (National Research Council, 2001).</w:t>
      </w:r>
    </w:p>
    <w:p w:rsidR="00660A28" w:rsidRPr="001C685F" w:rsidRDefault="00FF7487" w:rsidP="001C685F">
      <w:pPr>
        <w:spacing w:before="100" w:beforeAutospacing="1" w:after="100" w:afterAutospacing="1"/>
        <w:outlineLvl w:val="0"/>
        <w:rPr>
          <w:sz w:val="22"/>
          <w:szCs w:val="22"/>
        </w:rPr>
      </w:pPr>
      <w:r w:rsidRPr="00FF7487">
        <w:rPr>
          <w:sz w:val="22"/>
          <w:szCs w:val="22"/>
        </w:rPr>
        <w:t xml:space="preserve">Autism is increasing in incidence in the United States. Statistics from the Centers for Disease Control indicate that one in </w:t>
      </w:r>
      <w:r w:rsidR="004C4143">
        <w:rPr>
          <w:rStyle w:val="apple-style-span"/>
          <w:sz w:val="22"/>
          <w:szCs w:val="22"/>
        </w:rPr>
        <w:t>88</w:t>
      </w:r>
      <w:r w:rsidR="001C685F">
        <w:rPr>
          <w:sz w:val="22"/>
          <w:szCs w:val="22"/>
        </w:rPr>
        <w:t xml:space="preserve"> children now has</w:t>
      </w:r>
      <w:r w:rsidRPr="00FF7487">
        <w:rPr>
          <w:sz w:val="22"/>
          <w:szCs w:val="22"/>
        </w:rPr>
        <w:t xml:space="preserve"> an ASD, a</w:t>
      </w:r>
      <w:r w:rsidR="00E142BB">
        <w:rPr>
          <w:sz w:val="22"/>
          <w:szCs w:val="22"/>
        </w:rPr>
        <w:t>nd that autism affects one in 54</w:t>
      </w:r>
      <w:r w:rsidR="00660A28">
        <w:rPr>
          <w:sz w:val="22"/>
          <w:szCs w:val="22"/>
        </w:rPr>
        <w:t xml:space="preserve"> boys (CDC, 2012</w:t>
      </w:r>
      <w:r w:rsidRPr="00FF7487">
        <w:rPr>
          <w:sz w:val="22"/>
          <w:szCs w:val="22"/>
        </w:rPr>
        <w:t xml:space="preserve">).  However, while autism affects people of all races, ethnicities, </w:t>
      </w:r>
      <w:r w:rsidRPr="001C685F">
        <w:rPr>
          <w:sz w:val="22"/>
          <w:szCs w:val="22"/>
        </w:rPr>
        <w:t xml:space="preserve">and socio-economic groups, there is a significant disparity </w:t>
      </w:r>
      <w:r w:rsidRPr="001C685F">
        <w:rPr>
          <w:sz w:val="22"/>
          <w:szCs w:val="22"/>
        </w:rPr>
        <w:lastRenderedPageBreak/>
        <w:t xml:space="preserve">in the identification </w:t>
      </w:r>
      <w:r w:rsidR="00660A28" w:rsidRPr="001C685F">
        <w:rPr>
          <w:sz w:val="22"/>
          <w:szCs w:val="22"/>
        </w:rPr>
        <w:t xml:space="preserve">of Latino children with ASD.  </w:t>
      </w:r>
      <w:r w:rsidR="001C685F">
        <w:rPr>
          <w:sz w:val="22"/>
          <w:szCs w:val="22"/>
        </w:rPr>
        <w:t>Current figures show that o</w:t>
      </w:r>
      <w:r w:rsidR="001C685F" w:rsidRPr="001C685F">
        <w:rPr>
          <w:sz w:val="22"/>
          <w:szCs w:val="22"/>
        </w:rPr>
        <w:t xml:space="preserve">nly 3.7–7.7 per 1,000 Hispanic children were identified as having </w:t>
      </w:r>
      <w:r w:rsidR="00C75FE9">
        <w:rPr>
          <w:sz w:val="22"/>
          <w:szCs w:val="22"/>
        </w:rPr>
        <w:t>an</w:t>
      </w:r>
      <w:r w:rsidR="001C685F" w:rsidRPr="001C685F">
        <w:rPr>
          <w:sz w:val="22"/>
          <w:szCs w:val="22"/>
        </w:rPr>
        <w:t xml:space="preserve"> ASD, compared to 5.5–10.5 per 1,000 non-Hispanic white children</w:t>
      </w:r>
      <w:r w:rsidR="001C685F">
        <w:rPr>
          <w:sz w:val="22"/>
          <w:szCs w:val="22"/>
        </w:rPr>
        <w:t>.</w:t>
      </w:r>
    </w:p>
    <w:p w:rsidR="00FF7487" w:rsidRDefault="00FF7487" w:rsidP="00FF7487">
      <w:pPr>
        <w:jc w:val="both"/>
        <w:rPr>
          <w:sz w:val="22"/>
          <w:szCs w:val="22"/>
        </w:rPr>
      </w:pPr>
      <w:r w:rsidRPr="00FF7487">
        <w:rPr>
          <w:sz w:val="22"/>
          <w:szCs w:val="22"/>
        </w:rPr>
        <w:t>Lower prevalence of</w:t>
      </w:r>
      <w:r w:rsidR="00660A28">
        <w:rPr>
          <w:sz w:val="22"/>
          <w:szCs w:val="22"/>
        </w:rPr>
        <w:t xml:space="preserve"> autism in statistics </w:t>
      </w:r>
      <w:r w:rsidRPr="00FF7487">
        <w:rPr>
          <w:sz w:val="22"/>
          <w:szCs w:val="22"/>
        </w:rPr>
        <w:t>does</w:t>
      </w:r>
      <w:r w:rsidRPr="00FF7487">
        <w:rPr>
          <w:i/>
          <w:sz w:val="22"/>
          <w:szCs w:val="22"/>
        </w:rPr>
        <w:t xml:space="preserve"> not</w:t>
      </w:r>
      <w:r w:rsidRPr="00FF7487">
        <w:rPr>
          <w:sz w:val="22"/>
          <w:szCs w:val="22"/>
        </w:rPr>
        <w:t xml:space="preserve"> represent less autism, but rather</w:t>
      </w:r>
      <w:r w:rsidRPr="00FF7487">
        <w:rPr>
          <w:color w:val="000000"/>
          <w:sz w:val="22"/>
          <w:szCs w:val="22"/>
        </w:rPr>
        <w:t xml:space="preserve"> under-diagnosis of </w:t>
      </w:r>
      <w:r w:rsidRPr="00FF7487">
        <w:rPr>
          <w:bCs/>
          <w:color w:val="000000"/>
          <w:sz w:val="22"/>
          <w:szCs w:val="22"/>
        </w:rPr>
        <w:t>autism</w:t>
      </w:r>
      <w:r w:rsidR="00660A28">
        <w:rPr>
          <w:color w:val="000000"/>
          <w:sz w:val="22"/>
          <w:szCs w:val="22"/>
        </w:rPr>
        <w:t xml:space="preserve"> in the Latino</w:t>
      </w:r>
      <w:r w:rsidRPr="00FF7487">
        <w:rPr>
          <w:color w:val="000000"/>
          <w:sz w:val="22"/>
          <w:szCs w:val="22"/>
        </w:rPr>
        <w:t xml:space="preserve"> population </w:t>
      </w:r>
      <w:r w:rsidRPr="00FF7487">
        <w:rPr>
          <w:sz w:val="22"/>
          <w:szCs w:val="22"/>
        </w:rPr>
        <w:t>(CDC</w:t>
      </w:r>
      <w:r w:rsidR="00660A28">
        <w:rPr>
          <w:sz w:val="22"/>
          <w:szCs w:val="22"/>
        </w:rPr>
        <w:t>, 2012</w:t>
      </w:r>
      <w:r w:rsidRPr="00FF7487">
        <w:rPr>
          <w:sz w:val="22"/>
          <w:szCs w:val="22"/>
        </w:rPr>
        <w:t>)</w:t>
      </w:r>
      <w:r w:rsidRPr="00FF7487">
        <w:rPr>
          <w:color w:val="000000"/>
          <w:sz w:val="22"/>
          <w:szCs w:val="22"/>
        </w:rPr>
        <w:t xml:space="preserve">. </w:t>
      </w:r>
      <w:r w:rsidR="00295E32">
        <w:rPr>
          <w:sz w:val="22"/>
          <w:szCs w:val="22"/>
        </w:rPr>
        <w:t>For example</w:t>
      </w:r>
      <w:r w:rsidRPr="00FF7487">
        <w:rPr>
          <w:sz w:val="22"/>
          <w:szCs w:val="22"/>
        </w:rPr>
        <w:t>, a study of children eligible for Medicaid found that on average, white children were identified at age six, after just four doctor visits. Latino children on average were not given an autism diagnosis until age seven, after more than eight doctor visits (</w:t>
      </w:r>
      <w:proofErr w:type="spellStart"/>
      <w:r w:rsidRPr="00FF7487">
        <w:rPr>
          <w:sz w:val="22"/>
          <w:szCs w:val="22"/>
        </w:rPr>
        <w:t>Mandell</w:t>
      </w:r>
      <w:proofErr w:type="spellEnd"/>
      <w:r w:rsidRPr="00FF7487">
        <w:rPr>
          <w:sz w:val="22"/>
          <w:szCs w:val="22"/>
        </w:rPr>
        <w:t xml:space="preserve">, </w:t>
      </w:r>
      <w:proofErr w:type="spellStart"/>
      <w:r w:rsidRPr="00FF7487">
        <w:rPr>
          <w:sz w:val="22"/>
          <w:szCs w:val="22"/>
        </w:rPr>
        <w:t>Listerud</w:t>
      </w:r>
      <w:proofErr w:type="spellEnd"/>
      <w:r w:rsidRPr="00FF7487">
        <w:rPr>
          <w:sz w:val="22"/>
          <w:szCs w:val="22"/>
        </w:rPr>
        <w:t>, Levy, &amp; Pinto-Martin, 2002). Adequate identification and diagnosis of Latino children with autism is particularly concerning given the rate of growth of the Latino population. Almost half, or 44%, of the children in California from birth to age 17 a</w:t>
      </w:r>
      <w:r w:rsidR="00E2542D">
        <w:rPr>
          <w:sz w:val="22"/>
          <w:szCs w:val="22"/>
        </w:rPr>
        <w:t>re Latino (Children Now, 2007).</w:t>
      </w:r>
    </w:p>
    <w:p w:rsidR="00FF7487" w:rsidRPr="00FF7487" w:rsidRDefault="00FF7487" w:rsidP="00E2542D">
      <w:pPr>
        <w:jc w:val="both"/>
        <w:rPr>
          <w:i/>
          <w:sz w:val="22"/>
          <w:szCs w:val="22"/>
        </w:rPr>
      </w:pPr>
      <w:r w:rsidRPr="00FF7487">
        <w:rPr>
          <w:sz w:val="22"/>
          <w:szCs w:val="22"/>
        </w:rPr>
        <w:lastRenderedPageBreak/>
        <w:t>Once diagnosed, the disparity continues in obtaining the necessary educational, behavioral, medical and social services for the child and family from various service systems. Latino children are under</w:t>
      </w:r>
      <w:r w:rsidR="00C014F5">
        <w:rPr>
          <w:sz w:val="22"/>
          <w:szCs w:val="22"/>
        </w:rPr>
        <w:t>-</w:t>
      </w:r>
      <w:r w:rsidRPr="00FF7487">
        <w:rPr>
          <w:sz w:val="22"/>
          <w:szCs w:val="22"/>
        </w:rPr>
        <w:t>represented in special education enrollment in the category of autism, not only disproportionately to their representation in the population, but also in comparison to children of other ethnicities (</w:t>
      </w:r>
      <w:proofErr w:type="spellStart"/>
      <w:r w:rsidRPr="00FF7487">
        <w:rPr>
          <w:sz w:val="22"/>
          <w:szCs w:val="22"/>
        </w:rPr>
        <w:t>Dyches</w:t>
      </w:r>
      <w:proofErr w:type="spellEnd"/>
      <w:r w:rsidRPr="00FF7487">
        <w:rPr>
          <w:sz w:val="22"/>
          <w:szCs w:val="22"/>
        </w:rPr>
        <w:t xml:space="preserve">, Wilder, </w:t>
      </w:r>
      <w:proofErr w:type="spellStart"/>
      <w:r w:rsidRPr="00FF7487">
        <w:rPr>
          <w:sz w:val="22"/>
          <w:szCs w:val="22"/>
        </w:rPr>
        <w:t>Sudweeks</w:t>
      </w:r>
      <w:proofErr w:type="spellEnd"/>
      <w:r w:rsidRPr="00FF7487">
        <w:rPr>
          <w:sz w:val="22"/>
          <w:szCs w:val="22"/>
        </w:rPr>
        <w:t xml:space="preserve">, </w:t>
      </w:r>
      <w:proofErr w:type="spellStart"/>
      <w:r w:rsidRPr="00FF7487">
        <w:rPr>
          <w:sz w:val="22"/>
          <w:szCs w:val="22"/>
        </w:rPr>
        <w:t>Obiakor</w:t>
      </w:r>
      <w:proofErr w:type="spellEnd"/>
      <w:r w:rsidRPr="00FF7487">
        <w:rPr>
          <w:sz w:val="22"/>
          <w:szCs w:val="22"/>
        </w:rPr>
        <w:t xml:space="preserve"> &amp; </w:t>
      </w:r>
      <w:proofErr w:type="spellStart"/>
      <w:r w:rsidRPr="00FF7487">
        <w:rPr>
          <w:sz w:val="22"/>
          <w:szCs w:val="22"/>
        </w:rPr>
        <w:t>Algozzine</w:t>
      </w:r>
      <w:proofErr w:type="spellEnd"/>
      <w:r w:rsidRPr="00FF7487">
        <w:rPr>
          <w:sz w:val="22"/>
          <w:szCs w:val="22"/>
        </w:rPr>
        <w:t xml:space="preserve">, 2004). A Hispanic child has a risk ratio of 0.5, or </w:t>
      </w:r>
      <w:r w:rsidRPr="00FF7487">
        <w:rPr>
          <w:i/>
          <w:sz w:val="22"/>
          <w:szCs w:val="22"/>
        </w:rPr>
        <w:t xml:space="preserve">half the probability </w:t>
      </w:r>
      <w:r w:rsidRPr="00FF7487">
        <w:rPr>
          <w:sz w:val="22"/>
          <w:szCs w:val="22"/>
        </w:rPr>
        <w:t>of being identified with autism, as compared to children of other racial/ethnic groups</w:t>
      </w:r>
      <w:r w:rsidRPr="00FF7487">
        <w:rPr>
          <w:i/>
          <w:iCs/>
          <w:sz w:val="22"/>
          <w:szCs w:val="22"/>
        </w:rPr>
        <w:t xml:space="preserve"> </w:t>
      </w:r>
      <w:r w:rsidRPr="00FF7487">
        <w:rPr>
          <w:iCs/>
          <w:sz w:val="22"/>
          <w:szCs w:val="22"/>
        </w:rPr>
        <w:t>(</w:t>
      </w:r>
      <w:r w:rsidRPr="00FF7487">
        <w:rPr>
          <w:sz w:val="22"/>
          <w:szCs w:val="22"/>
        </w:rPr>
        <w:t>United States Department of Education, 2004). Autism rates in Texas schools were</w:t>
      </w:r>
      <w:r w:rsidRPr="00FF7487">
        <w:rPr>
          <w:sz w:val="22"/>
          <w:szCs w:val="22"/>
          <w:vertAlign w:val="superscript"/>
        </w:rPr>
        <w:t xml:space="preserve"> </w:t>
      </w:r>
      <w:r w:rsidRPr="00FF7487">
        <w:rPr>
          <w:sz w:val="22"/>
          <w:szCs w:val="22"/>
        </w:rPr>
        <w:t xml:space="preserve">two to three times higher among non-Hispanic whites compared to Hispanics (Palmer, Walker, </w:t>
      </w:r>
      <w:proofErr w:type="spellStart"/>
      <w:r w:rsidRPr="00FF7487">
        <w:rPr>
          <w:sz w:val="22"/>
          <w:szCs w:val="22"/>
        </w:rPr>
        <w:t>Mandell</w:t>
      </w:r>
      <w:proofErr w:type="spellEnd"/>
      <w:r w:rsidRPr="00FF7487">
        <w:rPr>
          <w:sz w:val="22"/>
          <w:szCs w:val="22"/>
        </w:rPr>
        <w:t xml:space="preserve">, </w:t>
      </w:r>
      <w:proofErr w:type="spellStart"/>
      <w:r w:rsidRPr="00FF7487">
        <w:rPr>
          <w:sz w:val="22"/>
          <w:szCs w:val="22"/>
        </w:rPr>
        <w:t>Bayles</w:t>
      </w:r>
      <w:proofErr w:type="spellEnd"/>
      <w:r w:rsidRPr="00FF7487">
        <w:rPr>
          <w:sz w:val="22"/>
          <w:szCs w:val="22"/>
        </w:rPr>
        <w:t>, &amp; Miller, 2010). In the California developmental service system, children born to poor, immigrant, non-English speaking, single, Latina mothers are least likely to receive state-funded services through the Regional Center system (</w:t>
      </w:r>
      <w:proofErr w:type="spellStart"/>
      <w:r w:rsidRPr="00FF7487">
        <w:rPr>
          <w:sz w:val="22"/>
          <w:szCs w:val="22"/>
        </w:rPr>
        <w:t>Croen</w:t>
      </w:r>
      <w:proofErr w:type="spellEnd"/>
      <w:r w:rsidRPr="00FF7487">
        <w:rPr>
          <w:sz w:val="22"/>
          <w:szCs w:val="22"/>
        </w:rPr>
        <w:t xml:space="preserve">, </w:t>
      </w:r>
      <w:proofErr w:type="spellStart"/>
      <w:r w:rsidRPr="00FF7487">
        <w:rPr>
          <w:sz w:val="22"/>
          <w:szCs w:val="22"/>
        </w:rPr>
        <w:t>Grether</w:t>
      </w:r>
      <w:proofErr w:type="spellEnd"/>
      <w:r w:rsidRPr="00FF7487">
        <w:rPr>
          <w:sz w:val="22"/>
          <w:szCs w:val="22"/>
        </w:rPr>
        <w:t xml:space="preserve"> &amp; </w:t>
      </w:r>
      <w:proofErr w:type="spellStart"/>
      <w:r w:rsidRPr="00FF7487">
        <w:rPr>
          <w:sz w:val="22"/>
          <w:szCs w:val="22"/>
        </w:rPr>
        <w:t>Selvin</w:t>
      </w:r>
      <w:proofErr w:type="spellEnd"/>
      <w:r w:rsidRPr="00FF7487">
        <w:rPr>
          <w:sz w:val="22"/>
          <w:szCs w:val="22"/>
        </w:rPr>
        <w:t xml:space="preserve">, 2002). </w:t>
      </w:r>
    </w:p>
    <w:p w:rsidR="00E2542D" w:rsidRDefault="00E2542D" w:rsidP="00FF7487">
      <w:pPr>
        <w:jc w:val="both"/>
        <w:rPr>
          <w:b/>
          <w:sz w:val="22"/>
          <w:szCs w:val="22"/>
        </w:rPr>
      </w:pPr>
    </w:p>
    <w:p w:rsidR="00FF7487" w:rsidRPr="00FF7487" w:rsidRDefault="00FF7487" w:rsidP="00FF7487">
      <w:pPr>
        <w:jc w:val="both"/>
        <w:rPr>
          <w:b/>
          <w:sz w:val="22"/>
          <w:szCs w:val="22"/>
        </w:rPr>
      </w:pPr>
      <w:r w:rsidRPr="00FF7487">
        <w:rPr>
          <w:b/>
          <w:sz w:val="22"/>
          <w:szCs w:val="22"/>
        </w:rPr>
        <w:t>Multiple Obstacles, Magnified Needs</w:t>
      </w:r>
    </w:p>
    <w:p w:rsidR="00FF7487" w:rsidRPr="00FF7487" w:rsidRDefault="00FF7487" w:rsidP="00E2542D">
      <w:pPr>
        <w:jc w:val="both"/>
        <w:rPr>
          <w:sz w:val="22"/>
          <w:szCs w:val="22"/>
        </w:rPr>
      </w:pPr>
      <w:r w:rsidRPr="00FF7487">
        <w:rPr>
          <w:sz w:val="22"/>
          <w:szCs w:val="22"/>
        </w:rPr>
        <w:t>In studying Latino families of children with ASD, it is especially important to understand the central role of the mother as the primary caretaker, responsible for obtaining a diagnosis, becoming informed about the child's condition and needs, and accessing therapies and other support services (Bailey, Skinner, Rodriguez, Gut, &amp; Correa, 1999a). The literature depicts the general situation of Latina mothers as one of increased need and decreased access due to the interaction of multiple, complex factors (Maldonado-</w:t>
      </w:r>
      <w:proofErr w:type="spellStart"/>
      <w:r w:rsidRPr="00FF7487">
        <w:rPr>
          <w:sz w:val="22"/>
          <w:szCs w:val="22"/>
        </w:rPr>
        <w:t>Dur</w:t>
      </w:r>
      <w:r w:rsidRPr="00FF7487">
        <w:rPr>
          <w:bCs/>
          <w:sz w:val="22"/>
          <w:szCs w:val="22"/>
        </w:rPr>
        <w:t>á</w:t>
      </w:r>
      <w:r w:rsidRPr="00FF7487">
        <w:rPr>
          <w:sz w:val="22"/>
          <w:szCs w:val="22"/>
        </w:rPr>
        <w:t>n</w:t>
      </w:r>
      <w:proofErr w:type="spellEnd"/>
      <w:r w:rsidRPr="00FF7487">
        <w:rPr>
          <w:sz w:val="22"/>
          <w:szCs w:val="22"/>
        </w:rPr>
        <w:t xml:space="preserve">, </w:t>
      </w:r>
      <w:proofErr w:type="spellStart"/>
      <w:r w:rsidRPr="00FF7487">
        <w:rPr>
          <w:sz w:val="22"/>
          <w:szCs w:val="22"/>
        </w:rPr>
        <w:t>Mungu</w:t>
      </w:r>
      <w:r w:rsidRPr="00FF7487">
        <w:rPr>
          <w:color w:val="000000"/>
          <w:sz w:val="22"/>
          <w:szCs w:val="22"/>
        </w:rPr>
        <w:t>í</w:t>
      </w:r>
      <w:r w:rsidRPr="00FF7487">
        <w:rPr>
          <w:sz w:val="22"/>
          <w:szCs w:val="22"/>
        </w:rPr>
        <w:t>a</w:t>
      </w:r>
      <w:proofErr w:type="spellEnd"/>
      <w:r w:rsidRPr="00FF7487">
        <w:rPr>
          <w:sz w:val="22"/>
          <w:szCs w:val="22"/>
        </w:rPr>
        <w:t xml:space="preserve">-Wellman, </w:t>
      </w:r>
      <w:proofErr w:type="spellStart"/>
      <w:r w:rsidRPr="00FF7487">
        <w:rPr>
          <w:sz w:val="22"/>
          <w:szCs w:val="22"/>
        </w:rPr>
        <w:t>Lubin</w:t>
      </w:r>
      <w:proofErr w:type="spellEnd"/>
      <w:r w:rsidRPr="00FF7487">
        <w:rPr>
          <w:sz w:val="22"/>
          <w:szCs w:val="22"/>
        </w:rPr>
        <w:t xml:space="preserve">, &amp; </w:t>
      </w:r>
      <w:proofErr w:type="spellStart"/>
      <w:r w:rsidRPr="00FF7487">
        <w:rPr>
          <w:sz w:val="22"/>
          <w:szCs w:val="22"/>
        </w:rPr>
        <w:t>Lartigue</w:t>
      </w:r>
      <w:proofErr w:type="spellEnd"/>
      <w:r w:rsidRPr="00FF7487">
        <w:rPr>
          <w:sz w:val="22"/>
          <w:szCs w:val="22"/>
        </w:rPr>
        <w:t>, 2000). It is likely that the disparity in diagnosis and the provision of services to Latino children with ASD can be explained by a combination of psychosocial, economic, political, and healthcare factors affecting their mothers (</w:t>
      </w:r>
      <w:proofErr w:type="spellStart"/>
      <w:r w:rsidRPr="00FF7487">
        <w:rPr>
          <w:sz w:val="22"/>
          <w:szCs w:val="22"/>
        </w:rPr>
        <w:t>Iland</w:t>
      </w:r>
      <w:proofErr w:type="spellEnd"/>
      <w:r w:rsidRPr="00FF7487">
        <w:rPr>
          <w:sz w:val="22"/>
          <w:szCs w:val="22"/>
        </w:rPr>
        <w:t xml:space="preserve">, 2007; </w:t>
      </w:r>
      <w:proofErr w:type="spellStart"/>
      <w:r w:rsidRPr="00FF7487">
        <w:rPr>
          <w:sz w:val="22"/>
          <w:szCs w:val="22"/>
        </w:rPr>
        <w:t>Magaña</w:t>
      </w:r>
      <w:proofErr w:type="spellEnd"/>
      <w:r w:rsidRPr="00FF7487">
        <w:rPr>
          <w:sz w:val="22"/>
          <w:szCs w:val="22"/>
        </w:rPr>
        <w:t xml:space="preserve"> &amp; Smith, 2006).</w:t>
      </w:r>
    </w:p>
    <w:p w:rsidR="00FF7487" w:rsidRPr="00FF7487" w:rsidRDefault="00FF7487" w:rsidP="00E2542D">
      <w:pPr>
        <w:jc w:val="both"/>
        <w:rPr>
          <w:sz w:val="22"/>
          <w:szCs w:val="22"/>
        </w:rPr>
      </w:pPr>
      <w:r w:rsidRPr="00FF7487">
        <w:rPr>
          <w:sz w:val="22"/>
          <w:szCs w:val="22"/>
        </w:rPr>
        <w:t xml:space="preserve">As documented in the research literature, obstacles faced by Latina mothers include the </w:t>
      </w:r>
      <w:r w:rsidRPr="00FF7487">
        <w:rPr>
          <w:iCs/>
          <w:sz w:val="22"/>
          <w:szCs w:val="22"/>
        </w:rPr>
        <w:t>language barrier</w:t>
      </w:r>
      <w:r w:rsidRPr="00FF7487">
        <w:rPr>
          <w:sz w:val="22"/>
          <w:szCs w:val="22"/>
        </w:rPr>
        <w:t xml:space="preserve"> (Fletcher &amp; </w:t>
      </w:r>
      <w:proofErr w:type="spellStart"/>
      <w:r w:rsidRPr="00FF7487">
        <w:rPr>
          <w:sz w:val="22"/>
          <w:szCs w:val="22"/>
        </w:rPr>
        <w:t>Navarette</w:t>
      </w:r>
      <w:proofErr w:type="spellEnd"/>
      <w:r w:rsidRPr="00FF7487">
        <w:rPr>
          <w:sz w:val="22"/>
          <w:szCs w:val="22"/>
        </w:rPr>
        <w:t xml:space="preserve">, 2003), </w:t>
      </w:r>
      <w:r w:rsidRPr="00FF7487">
        <w:rPr>
          <w:iCs/>
          <w:sz w:val="22"/>
          <w:szCs w:val="22"/>
        </w:rPr>
        <w:t>lack of information</w:t>
      </w:r>
      <w:r w:rsidRPr="00FF7487">
        <w:rPr>
          <w:sz w:val="22"/>
          <w:szCs w:val="22"/>
        </w:rPr>
        <w:t xml:space="preserve"> </w:t>
      </w:r>
      <w:r w:rsidR="00E2542D">
        <w:rPr>
          <w:iCs/>
          <w:sz w:val="22"/>
          <w:szCs w:val="22"/>
        </w:rPr>
        <w:t xml:space="preserve">about autism, services, </w:t>
      </w:r>
      <w:r w:rsidRPr="00FF7487">
        <w:rPr>
          <w:iCs/>
          <w:sz w:val="22"/>
          <w:szCs w:val="22"/>
        </w:rPr>
        <w:t>supports</w:t>
      </w:r>
      <w:r w:rsidRPr="00FF7487">
        <w:rPr>
          <w:sz w:val="22"/>
          <w:szCs w:val="22"/>
        </w:rPr>
        <w:t xml:space="preserve"> (Sanchez, 2006), </w:t>
      </w:r>
      <w:r w:rsidRPr="00FF7487">
        <w:rPr>
          <w:iCs/>
          <w:sz w:val="22"/>
          <w:szCs w:val="22"/>
        </w:rPr>
        <w:t>provider barriers</w:t>
      </w:r>
      <w:r w:rsidRPr="00FF7487">
        <w:rPr>
          <w:sz w:val="22"/>
          <w:szCs w:val="22"/>
        </w:rPr>
        <w:t xml:space="preserve"> (Flores &amp; Vega, 1998), and </w:t>
      </w:r>
      <w:r w:rsidR="00C014F5">
        <w:rPr>
          <w:iCs/>
          <w:sz w:val="22"/>
          <w:szCs w:val="22"/>
        </w:rPr>
        <w:t>lack of access to health</w:t>
      </w:r>
      <w:r w:rsidRPr="00FF7487">
        <w:rPr>
          <w:iCs/>
          <w:sz w:val="22"/>
          <w:szCs w:val="22"/>
        </w:rPr>
        <w:t>care</w:t>
      </w:r>
      <w:r w:rsidRPr="00FF7487">
        <w:rPr>
          <w:sz w:val="22"/>
          <w:szCs w:val="22"/>
        </w:rPr>
        <w:t xml:space="preserve"> (Clark, 2002). The ability of Latina </w:t>
      </w:r>
      <w:r w:rsidRPr="00FF7487">
        <w:rPr>
          <w:sz w:val="22"/>
          <w:szCs w:val="22"/>
        </w:rPr>
        <w:lastRenderedPageBreak/>
        <w:t xml:space="preserve">mothers to cope and adapt is also affected by </w:t>
      </w:r>
      <w:r w:rsidRPr="00FF7487">
        <w:rPr>
          <w:iCs/>
          <w:sz w:val="22"/>
          <w:szCs w:val="22"/>
        </w:rPr>
        <w:t>socio-economic factors</w:t>
      </w:r>
      <w:r w:rsidRPr="00FF7487">
        <w:rPr>
          <w:sz w:val="22"/>
          <w:szCs w:val="22"/>
        </w:rPr>
        <w:t xml:space="preserve"> (</w:t>
      </w:r>
      <w:proofErr w:type="spellStart"/>
      <w:r w:rsidRPr="00FF7487">
        <w:rPr>
          <w:sz w:val="22"/>
          <w:szCs w:val="22"/>
        </w:rPr>
        <w:t>Blacher</w:t>
      </w:r>
      <w:proofErr w:type="spellEnd"/>
      <w:r w:rsidRPr="00FF7487">
        <w:rPr>
          <w:sz w:val="22"/>
          <w:szCs w:val="22"/>
        </w:rPr>
        <w:t xml:space="preserve"> &amp; McIntyre, 2006), </w:t>
      </w:r>
      <w:r w:rsidRPr="00FF7487">
        <w:rPr>
          <w:iCs/>
          <w:sz w:val="22"/>
          <w:szCs w:val="22"/>
        </w:rPr>
        <w:t>immigration status</w:t>
      </w:r>
      <w:r w:rsidRPr="00FF7487">
        <w:rPr>
          <w:sz w:val="22"/>
          <w:szCs w:val="22"/>
        </w:rPr>
        <w:t xml:space="preserve"> and </w:t>
      </w:r>
      <w:r w:rsidRPr="00FF7487">
        <w:rPr>
          <w:iCs/>
          <w:sz w:val="22"/>
          <w:szCs w:val="22"/>
        </w:rPr>
        <w:t>acculturation</w:t>
      </w:r>
      <w:r w:rsidRPr="00FF7487">
        <w:rPr>
          <w:sz w:val="22"/>
          <w:szCs w:val="22"/>
        </w:rPr>
        <w:t xml:space="preserve"> (Torres &amp; </w:t>
      </w:r>
      <w:proofErr w:type="spellStart"/>
      <w:r w:rsidRPr="00FF7487">
        <w:rPr>
          <w:sz w:val="22"/>
          <w:szCs w:val="22"/>
        </w:rPr>
        <w:t>Rollock</w:t>
      </w:r>
      <w:proofErr w:type="spellEnd"/>
      <w:r w:rsidRPr="00FF7487">
        <w:rPr>
          <w:sz w:val="22"/>
          <w:szCs w:val="22"/>
        </w:rPr>
        <w:t xml:space="preserve">, 2004), political climate and policy (Fountain &amp; </w:t>
      </w:r>
      <w:proofErr w:type="spellStart"/>
      <w:r w:rsidRPr="00FF7487">
        <w:rPr>
          <w:sz w:val="22"/>
          <w:szCs w:val="22"/>
        </w:rPr>
        <w:t>Bearman</w:t>
      </w:r>
      <w:proofErr w:type="spellEnd"/>
      <w:r w:rsidRPr="00FF7487">
        <w:rPr>
          <w:sz w:val="22"/>
          <w:szCs w:val="22"/>
        </w:rPr>
        <w:t>, 2011),</w:t>
      </w:r>
      <w:r w:rsidRPr="00FF7487">
        <w:rPr>
          <w:iCs/>
          <w:sz w:val="22"/>
          <w:szCs w:val="22"/>
        </w:rPr>
        <w:t xml:space="preserve"> discrimination</w:t>
      </w:r>
      <w:r w:rsidRPr="00FF7487">
        <w:rPr>
          <w:sz w:val="22"/>
          <w:szCs w:val="22"/>
        </w:rPr>
        <w:t xml:space="preserve"> (</w:t>
      </w:r>
      <w:proofErr w:type="spellStart"/>
      <w:r w:rsidRPr="00FF7487">
        <w:rPr>
          <w:sz w:val="22"/>
          <w:szCs w:val="22"/>
        </w:rPr>
        <w:t>McHatton</w:t>
      </w:r>
      <w:proofErr w:type="spellEnd"/>
      <w:r w:rsidRPr="00FF7487">
        <w:rPr>
          <w:sz w:val="22"/>
          <w:szCs w:val="22"/>
        </w:rPr>
        <w:t xml:space="preserve"> &amp; Correa, 2005), </w:t>
      </w:r>
      <w:r w:rsidRPr="00FF7487">
        <w:rPr>
          <w:iCs/>
          <w:sz w:val="22"/>
          <w:szCs w:val="22"/>
        </w:rPr>
        <w:t>cultural factors</w:t>
      </w:r>
      <w:r w:rsidRPr="00FF7487">
        <w:rPr>
          <w:sz w:val="22"/>
          <w:szCs w:val="22"/>
        </w:rPr>
        <w:t xml:space="preserve"> (</w:t>
      </w:r>
      <w:proofErr w:type="spellStart"/>
      <w:r w:rsidRPr="00FF7487">
        <w:rPr>
          <w:sz w:val="22"/>
          <w:szCs w:val="22"/>
        </w:rPr>
        <w:t>Gannotti</w:t>
      </w:r>
      <w:proofErr w:type="spellEnd"/>
      <w:r w:rsidRPr="00FF7487">
        <w:rPr>
          <w:sz w:val="22"/>
          <w:szCs w:val="22"/>
        </w:rPr>
        <w:t xml:space="preserve">, </w:t>
      </w:r>
      <w:proofErr w:type="spellStart"/>
      <w:r w:rsidRPr="00FF7487">
        <w:rPr>
          <w:sz w:val="22"/>
          <w:szCs w:val="22"/>
        </w:rPr>
        <w:t>Handwerker</w:t>
      </w:r>
      <w:proofErr w:type="spellEnd"/>
      <w:r w:rsidRPr="00FF7487">
        <w:rPr>
          <w:sz w:val="22"/>
          <w:szCs w:val="22"/>
        </w:rPr>
        <w:t xml:space="preserve">, </w:t>
      </w:r>
      <w:proofErr w:type="spellStart"/>
      <w:r w:rsidRPr="00FF7487">
        <w:rPr>
          <w:sz w:val="22"/>
          <w:szCs w:val="22"/>
        </w:rPr>
        <w:t>Groce</w:t>
      </w:r>
      <w:proofErr w:type="spellEnd"/>
      <w:r w:rsidRPr="00FF7487">
        <w:rPr>
          <w:sz w:val="22"/>
          <w:szCs w:val="22"/>
        </w:rPr>
        <w:t xml:space="preserve">, &amp; Cruz, 2001 </w:t>
      </w:r>
      <w:proofErr w:type="spellStart"/>
      <w:r w:rsidRPr="00FF7487">
        <w:rPr>
          <w:sz w:val="22"/>
          <w:szCs w:val="22"/>
        </w:rPr>
        <w:t>Maga</w:t>
      </w:r>
      <w:r w:rsidRPr="00FF7487">
        <w:rPr>
          <w:color w:val="000000"/>
          <w:sz w:val="22"/>
          <w:szCs w:val="22"/>
        </w:rPr>
        <w:t>ñ</w:t>
      </w:r>
      <w:r w:rsidRPr="00FF7487">
        <w:rPr>
          <w:sz w:val="22"/>
          <w:szCs w:val="22"/>
        </w:rPr>
        <w:t>a</w:t>
      </w:r>
      <w:proofErr w:type="spellEnd"/>
      <w:r w:rsidRPr="00FF7487">
        <w:rPr>
          <w:sz w:val="22"/>
          <w:szCs w:val="22"/>
        </w:rPr>
        <w:t xml:space="preserve"> &amp; Smith, 2006), and </w:t>
      </w:r>
      <w:r w:rsidRPr="00FF7487">
        <w:rPr>
          <w:iCs/>
          <w:sz w:val="22"/>
          <w:szCs w:val="22"/>
        </w:rPr>
        <w:t>lack of social supports</w:t>
      </w:r>
      <w:r w:rsidRPr="00FF7487">
        <w:rPr>
          <w:sz w:val="22"/>
          <w:szCs w:val="22"/>
        </w:rPr>
        <w:t xml:space="preserve"> (Hancock, 2005).</w:t>
      </w:r>
    </w:p>
    <w:p w:rsidR="00E2542D" w:rsidRDefault="00E2542D" w:rsidP="00E2542D">
      <w:pPr>
        <w:jc w:val="both"/>
        <w:rPr>
          <w:sz w:val="22"/>
          <w:szCs w:val="22"/>
        </w:rPr>
      </w:pPr>
    </w:p>
    <w:p w:rsidR="00CC07FA" w:rsidRDefault="00FF7487" w:rsidP="00FF7487">
      <w:pPr>
        <w:jc w:val="both"/>
        <w:rPr>
          <w:sz w:val="22"/>
          <w:szCs w:val="22"/>
        </w:rPr>
      </w:pPr>
      <w:r w:rsidRPr="00FF7487">
        <w:rPr>
          <w:sz w:val="22"/>
          <w:szCs w:val="22"/>
        </w:rPr>
        <w:t>Together, these inter-related factors can affect access to the diagnostic process and use of the healthcare, s</w:t>
      </w:r>
      <w:r w:rsidR="00C014F5">
        <w:rPr>
          <w:sz w:val="22"/>
          <w:szCs w:val="22"/>
        </w:rPr>
        <w:t>ervice and education systems</w:t>
      </w:r>
      <w:r w:rsidRPr="00FF7487">
        <w:rPr>
          <w:sz w:val="22"/>
          <w:szCs w:val="22"/>
        </w:rPr>
        <w:t xml:space="preserve">, and hinder mothers’ efforts to secure appropriate services for their children. Among Latina mothers, those who are monolingual, single, poor, newly-immigrated and/or of Mexican origin may have magnified needs (Marshall, </w:t>
      </w:r>
      <w:proofErr w:type="spellStart"/>
      <w:r w:rsidRPr="00FF7487">
        <w:rPr>
          <w:sz w:val="22"/>
          <w:szCs w:val="22"/>
        </w:rPr>
        <w:t>Urrutia</w:t>
      </w:r>
      <w:proofErr w:type="spellEnd"/>
      <w:r w:rsidRPr="00FF7487">
        <w:rPr>
          <w:sz w:val="22"/>
          <w:szCs w:val="22"/>
        </w:rPr>
        <w:t xml:space="preserve">-Rojas, Soto Mas, &amp; </w:t>
      </w:r>
      <w:proofErr w:type="spellStart"/>
      <w:r w:rsidRPr="00FF7487">
        <w:rPr>
          <w:sz w:val="22"/>
          <w:szCs w:val="22"/>
        </w:rPr>
        <w:t>Coggin</w:t>
      </w:r>
      <w:proofErr w:type="spellEnd"/>
      <w:r w:rsidRPr="00FF7487">
        <w:rPr>
          <w:sz w:val="22"/>
          <w:szCs w:val="22"/>
        </w:rPr>
        <w:t>, 2005). Such limitations may result in added stress to the mother and the family, and create additional risk for the child (</w:t>
      </w:r>
      <w:proofErr w:type="spellStart"/>
      <w:r w:rsidRPr="00FF7487">
        <w:rPr>
          <w:sz w:val="22"/>
          <w:szCs w:val="22"/>
        </w:rPr>
        <w:t>Shieve</w:t>
      </w:r>
      <w:proofErr w:type="spellEnd"/>
      <w:r w:rsidRPr="00FF7487">
        <w:rPr>
          <w:sz w:val="22"/>
          <w:szCs w:val="22"/>
        </w:rPr>
        <w:t>, Blumber</w:t>
      </w:r>
      <w:r w:rsidR="00CC07FA">
        <w:rPr>
          <w:sz w:val="22"/>
          <w:szCs w:val="22"/>
        </w:rPr>
        <w:t xml:space="preserve">g, Rice, </w:t>
      </w:r>
      <w:proofErr w:type="spellStart"/>
      <w:r w:rsidR="00CC07FA">
        <w:rPr>
          <w:sz w:val="22"/>
          <w:szCs w:val="22"/>
        </w:rPr>
        <w:t>Visser</w:t>
      </w:r>
      <w:proofErr w:type="spellEnd"/>
      <w:r w:rsidR="00CC07FA">
        <w:rPr>
          <w:sz w:val="22"/>
          <w:szCs w:val="22"/>
        </w:rPr>
        <w:t xml:space="preserve"> &amp; Boyle, 2007).</w:t>
      </w:r>
    </w:p>
    <w:p w:rsidR="00CC07FA" w:rsidRDefault="00CC07FA" w:rsidP="00FF7487">
      <w:pPr>
        <w:jc w:val="both"/>
        <w:rPr>
          <w:sz w:val="22"/>
          <w:szCs w:val="22"/>
        </w:rPr>
      </w:pPr>
    </w:p>
    <w:p w:rsidR="00FF7487" w:rsidRPr="00CC07FA" w:rsidRDefault="00FF7487" w:rsidP="00FF7487">
      <w:pPr>
        <w:jc w:val="both"/>
        <w:rPr>
          <w:sz w:val="22"/>
          <w:szCs w:val="22"/>
        </w:rPr>
      </w:pPr>
      <w:r w:rsidRPr="00FF7487">
        <w:rPr>
          <w:b/>
          <w:sz w:val="22"/>
          <w:szCs w:val="22"/>
        </w:rPr>
        <w:t>The Present Study</w:t>
      </w:r>
    </w:p>
    <w:p w:rsidR="00FF7487" w:rsidRDefault="00FF7487" w:rsidP="00CC07FA">
      <w:pPr>
        <w:jc w:val="both"/>
        <w:rPr>
          <w:sz w:val="22"/>
          <w:szCs w:val="22"/>
        </w:rPr>
      </w:pPr>
      <w:r w:rsidRPr="00FF7487">
        <w:rPr>
          <w:sz w:val="22"/>
          <w:szCs w:val="22"/>
        </w:rPr>
        <w:t xml:space="preserve">To correct the inequities in the health, education and service systems and create access for Latino children with autism, it is essential to identify specific factors that contribute to their under- or delayed identification and determine what can be done to effect change (Sanchez, 2006).  The two research questions of this study address a significant gap in the research.  </w:t>
      </w:r>
      <w:r w:rsidRPr="00FF7487">
        <w:rPr>
          <w:i/>
          <w:sz w:val="22"/>
          <w:szCs w:val="22"/>
        </w:rPr>
        <w:t>Research Question 1:</w:t>
      </w:r>
      <w:r w:rsidRPr="00FF7487">
        <w:rPr>
          <w:sz w:val="22"/>
          <w:szCs w:val="22"/>
        </w:rPr>
        <w:t xml:space="preserve"> What is the extent and nature of the support needs of Latina mothers of children with ASD in California compared to other Latina mothers of children with ASD? </w:t>
      </w:r>
      <w:r w:rsidRPr="00FF7487">
        <w:rPr>
          <w:i/>
          <w:sz w:val="22"/>
          <w:szCs w:val="22"/>
        </w:rPr>
        <w:t>Research Question 2:</w:t>
      </w:r>
      <w:r w:rsidRPr="00FF7487">
        <w:rPr>
          <w:sz w:val="22"/>
          <w:szCs w:val="22"/>
        </w:rPr>
        <w:t xml:space="preserve"> What are the barriers that the mothers in the study have personally encountered in obtaining a diagnosis, services, and assistance for their children?  This research provides data demonstrating the elevated needs of these mothers compared to a similar population, and identifies specific barriers they experienced. This information is relevant to efforts to meet the needs of Latina mothers more effectively, and to address barriers in the health, education and social service systems that are limiting access for Latino children with autism and their families. </w:t>
      </w:r>
    </w:p>
    <w:p w:rsidR="00CC07FA" w:rsidRPr="00FF7487" w:rsidRDefault="00CC07FA" w:rsidP="00CC07FA">
      <w:pPr>
        <w:jc w:val="both"/>
        <w:rPr>
          <w:sz w:val="22"/>
          <w:szCs w:val="22"/>
        </w:rPr>
      </w:pPr>
    </w:p>
    <w:p w:rsidR="00FF7487" w:rsidRDefault="00FF7487" w:rsidP="00CC07FA">
      <w:pPr>
        <w:jc w:val="center"/>
        <w:outlineLvl w:val="0"/>
        <w:rPr>
          <w:b/>
          <w:bCs/>
          <w:sz w:val="22"/>
          <w:szCs w:val="22"/>
        </w:rPr>
      </w:pPr>
      <w:r w:rsidRPr="00CC07FA">
        <w:rPr>
          <w:b/>
          <w:bCs/>
          <w:sz w:val="22"/>
          <w:szCs w:val="22"/>
        </w:rPr>
        <w:lastRenderedPageBreak/>
        <w:t>Methods</w:t>
      </w:r>
    </w:p>
    <w:p w:rsidR="00CC07FA" w:rsidRPr="00CC07FA" w:rsidRDefault="00CC07FA" w:rsidP="00CC07FA">
      <w:pPr>
        <w:jc w:val="center"/>
        <w:outlineLvl w:val="0"/>
        <w:rPr>
          <w:b/>
          <w:sz w:val="22"/>
          <w:szCs w:val="22"/>
        </w:rPr>
      </w:pPr>
    </w:p>
    <w:p w:rsidR="00FF7487" w:rsidRPr="00FF7487" w:rsidRDefault="00FF7487" w:rsidP="00FF7487">
      <w:pPr>
        <w:jc w:val="both"/>
        <w:outlineLvl w:val="0"/>
        <w:rPr>
          <w:b/>
          <w:sz w:val="22"/>
          <w:szCs w:val="22"/>
        </w:rPr>
      </w:pPr>
      <w:r w:rsidRPr="00FF7487">
        <w:rPr>
          <w:b/>
          <w:bCs/>
          <w:sz w:val="22"/>
          <w:szCs w:val="22"/>
        </w:rPr>
        <w:t>Participants</w:t>
      </w:r>
    </w:p>
    <w:p w:rsidR="00FF7487" w:rsidRDefault="00FF7487" w:rsidP="00CC07FA">
      <w:pPr>
        <w:jc w:val="both"/>
        <w:rPr>
          <w:sz w:val="22"/>
          <w:szCs w:val="22"/>
        </w:rPr>
      </w:pPr>
      <w:r w:rsidRPr="00FF7487">
        <w:rPr>
          <w:sz w:val="22"/>
          <w:szCs w:val="22"/>
        </w:rPr>
        <w:t>Participants in this research were 96 self-identified Latina mothers of children with autism spectrum disorders (ASD) living in California who were active in one of three parent support organizations. These parent organizations assisted in identifying study participants. The majority of these mothers were married (67.7%), between 30 and 45 years old (63.8</w:t>
      </w:r>
      <w:r w:rsidR="00C014F5">
        <w:rPr>
          <w:sz w:val="22"/>
          <w:szCs w:val="22"/>
        </w:rPr>
        <w:t>%), were born in Mexico (71.4%)</w:t>
      </w:r>
      <w:r w:rsidRPr="00FF7487">
        <w:rPr>
          <w:sz w:val="22"/>
          <w:szCs w:val="22"/>
        </w:rPr>
        <w:t>, lived in the U.S. for more than ten years (79.3%), had a high school education (59.3%), and had between two and three children (69.1%). Majority of the children with autism were of elementary school age (58.7%), were boys (83.9%), and were considered moderately to severely disabled (83.0%). All of the children were receiving some level of services through the school district, regional center, or privately. Please see Tables 1 and 2.</w:t>
      </w:r>
    </w:p>
    <w:p w:rsidR="00CC07FA" w:rsidRPr="00FF7487" w:rsidRDefault="00CC07FA" w:rsidP="00CC07FA">
      <w:pPr>
        <w:jc w:val="both"/>
        <w:rPr>
          <w:sz w:val="22"/>
          <w:szCs w:val="22"/>
        </w:rPr>
      </w:pPr>
    </w:p>
    <w:p w:rsidR="00FF7487" w:rsidRPr="00FF7487" w:rsidRDefault="00FF7487" w:rsidP="00FF7487">
      <w:pPr>
        <w:jc w:val="both"/>
        <w:outlineLvl w:val="0"/>
        <w:rPr>
          <w:b/>
          <w:sz w:val="22"/>
          <w:szCs w:val="22"/>
        </w:rPr>
      </w:pPr>
      <w:r w:rsidRPr="00FF7487">
        <w:rPr>
          <w:b/>
          <w:sz w:val="22"/>
          <w:szCs w:val="22"/>
        </w:rPr>
        <w:t>Procedures</w:t>
      </w:r>
    </w:p>
    <w:p w:rsidR="00FF7487" w:rsidRDefault="00FF7487" w:rsidP="00CC07FA">
      <w:pPr>
        <w:jc w:val="both"/>
        <w:rPr>
          <w:sz w:val="22"/>
          <w:szCs w:val="22"/>
        </w:rPr>
      </w:pPr>
      <w:r w:rsidRPr="00FF7487">
        <w:rPr>
          <w:sz w:val="22"/>
          <w:szCs w:val="22"/>
        </w:rPr>
        <w:t>Study materials in English and Spanish were approved by the Committee for the Protection of Human Subjects at a large urban state university in so</w:t>
      </w:r>
      <w:r w:rsidR="00295E32">
        <w:rPr>
          <w:sz w:val="22"/>
          <w:szCs w:val="22"/>
        </w:rPr>
        <w:t>uthern California. A</w:t>
      </w:r>
      <w:r w:rsidRPr="00FF7487">
        <w:rPr>
          <w:sz w:val="22"/>
          <w:szCs w:val="22"/>
        </w:rPr>
        <w:t>ll participants signed a Project Information Form, agreeing to participate.  The</w:t>
      </w:r>
      <w:r w:rsidR="00295E32">
        <w:rPr>
          <w:sz w:val="22"/>
          <w:szCs w:val="22"/>
        </w:rPr>
        <w:t xml:space="preserve"> questionnaire was anonymous;</w:t>
      </w:r>
      <w:r w:rsidRPr="00FF7487">
        <w:rPr>
          <w:sz w:val="22"/>
          <w:szCs w:val="22"/>
        </w:rPr>
        <w:t xml:space="preserve"> no identifying information was requested.</w:t>
      </w:r>
    </w:p>
    <w:p w:rsidR="00CC07FA" w:rsidRPr="00FF7487" w:rsidRDefault="00CC07FA" w:rsidP="00CC07FA">
      <w:pPr>
        <w:jc w:val="both"/>
        <w:rPr>
          <w:sz w:val="22"/>
          <w:szCs w:val="22"/>
        </w:rPr>
      </w:pPr>
    </w:p>
    <w:p w:rsidR="00FF7487" w:rsidRDefault="00FF7487" w:rsidP="00CC07FA">
      <w:pPr>
        <w:jc w:val="both"/>
        <w:rPr>
          <w:sz w:val="22"/>
          <w:szCs w:val="22"/>
        </w:rPr>
      </w:pPr>
      <w:r w:rsidRPr="00FF7487">
        <w:rPr>
          <w:sz w:val="22"/>
          <w:szCs w:val="22"/>
        </w:rPr>
        <w:t>Leaders of four parent support organizations serving Latino families assisted the first author in identifying mothers willing to participate in the research. Questionnaires were supplied in person to three groups in the local area and administered by the first author. In addition, a large supply of study questionnaires in English and Spanish was mailed to the leader of a fourth parent group in northern California, who was instructed how to administer the questionnaire to ensure consistency.</w:t>
      </w:r>
    </w:p>
    <w:p w:rsidR="000B357F" w:rsidRDefault="000B357F" w:rsidP="000B357F">
      <w:pPr>
        <w:jc w:val="both"/>
        <w:rPr>
          <w:sz w:val="22"/>
          <w:szCs w:val="22"/>
        </w:rPr>
      </w:pPr>
    </w:p>
    <w:p w:rsidR="000B357F" w:rsidRDefault="00FF7487" w:rsidP="000B357F">
      <w:pPr>
        <w:jc w:val="both"/>
        <w:rPr>
          <w:sz w:val="22"/>
          <w:szCs w:val="22"/>
        </w:rPr>
      </w:pPr>
      <w:r w:rsidRPr="00FF7487">
        <w:rPr>
          <w:sz w:val="22"/>
          <w:szCs w:val="22"/>
        </w:rPr>
        <w:t xml:space="preserve">Participants completed the questionnaire </w:t>
      </w:r>
    </w:p>
    <w:p w:rsidR="00FF7487" w:rsidRPr="00FF7487" w:rsidRDefault="00FF7487" w:rsidP="000B357F">
      <w:pPr>
        <w:jc w:val="both"/>
        <w:rPr>
          <w:sz w:val="22"/>
          <w:szCs w:val="22"/>
        </w:rPr>
      </w:pPr>
      <w:r w:rsidRPr="00FF7487">
        <w:rPr>
          <w:sz w:val="22"/>
          <w:szCs w:val="22"/>
        </w:rPr>
        <w:t xml:space="preserve">individually or in small groups at events sponsored by the parent organizations, such as </w:t>
      </w:r>
      <w:r w:rsidRPr="00FF7487">
        <w:rPr>
          <w:sz w:val="22"/>
          <w:szCs w:val="22"/>
        </w:rPr>
        <w:lastRenderedPageBreak/>
        <w:t>support groups or conferences. Small group administration, in which the questions were read aloud and the participants filled in their individual responses, was an adaptation provided to accommodate different levels of literacy. Overall, questionnaires were completed o</w:t>
      </w:r>
      <w:r w:rsidR="00CC07FA">
        <w:rPr>
          <w:sz w:val="22"/>
          <w:szCs w:val="22"/>
        </w:rPr>
        <w:t>ver the course of three months.</w:t>
      </w:r>
    </w:p>
    <w:p w:rsidR="00CC07FA" w:rsidRDefault="00CC07FA" w:rsidP="00CC07FA">
      <w:pPr>
        <w:jc w:val="both"/>
        <w:rPr>
          <w:sz w:val="22"/>
          <w:szCs w:val="22"/>
        </w:rPr>
      </w:pPr>
    </w:p>
    <w:p w:rsidR="00FF7487" w:rsidRDefault="00FF7487" w:rsidP="00CC07FA">
      <w:pPr>
        <w:jc w:val="both"/>
        <w:rPr>
          <w:sz w:val="22"/>
          <w:szCs w:val="22"/>
        </w:rPr>
      </w:pPr>
      <w:r w:rsidRPr="00FF7487">
        <w:rPr>
          <w:sz w:val="22"/>
          <w:szCs w:val="22"/>
        </w:rPr>
        <w:t>The majority of questionnaires were returne</w:t>
      </w:r>
      <w:r w:rsidR="00C014F5">
        <w:rPr>
          <w:sz w:val="22"/>
          <w:szCs w:val="22"/>
        </w:rPr>
        <w:t>d in person, and one-quarter were</w:t>
      </w:r>
      <w:r w:rsidRPr="00FF7487">
        <w:rPr>
          <w:sz w:val="22"/>
          <w:szCs w:val="22"/>
        </w:rPr>
        <w:t xml:space="preserve"> returned by mail. Approximately 190 copies of the study questionnaires were distributed. A total of 96</w:t>
      </w:r>
      <w:r w:rsidR="00C014F5">
        <w:rPr>
          <w:sz w:val="22"/>
          <w:szCs w:val="22"/>
        </w:rPr>
        <w:t xml:space="preserve"> questionnaires resulted</w:t>
      </w:r>
      <w:r w:rsidRPr="00FF7487">
        <w:rPr>
          <w:sz w:val="22"/>
          <w:szCs w:val="22"/>
        </w:rPr>
        <w:t xml:space="preserve"> in a response rate of approximately 50.5%.</w:t>
      </w:r>
      <w:r w:rsidR="00C014F5">
        <w:rPr>
          <w:sz w:val="22"/>
          <w:szCs w:val="22"/>
        </w:rPr>
        <w:t xml:space="preserve"> </w:t>
      </w:r>
      <w:r w:rsidRPr="00FF7487">
        <w:rPr>
          <w:sz w:val="22"/>
          <w:szCs w:val="22"/>
        </w:rPr>
        <w:t>The English form was selected by 13 participants (13.5%), whereas 83 chose the Spanish form (86.5%).</w:t>
      </w:r>
    </w:p>
    <w:p w:rsidR="00CC07FA" w:rsidRPr="00FF7487" w:rsidRDefault="00CC07FA" w:rsidP="00CC07FA">
      <w:pPr>
        <w:jc w:val="both"/>
        <w:rPr>
          <w:sz w:val="22"/>
          <w:szCs w:val="22"/>
        </w:rPr>
      </w:pPr>
    </w:p>
    <w:p w:rsidR="00FF7487" w:rsidRPr="00FF7487" w:rsidRDefault="00FF7487" w:rsidP="00FF7487">
      <w:pPr>
        <w:jc w:val="both"/>
        <w:outlineLvl w:val="0"/>
        <w:rPr>
          <w:b/>
          <w:sz w:val="22"/>
          <w:szCs w:val="22"/>
        </w:rPr>
      </w:pPr>
      <w:r w:rsidRPr="00FF7487">
        <w:rPr>
          <w:b/>
          <w:bCs/>
          <w:sz w:val="22"/>
          <w:szCs w:val="22"/>
        </w:rPr>
        <w:t>Measures</w:t>
      </w:r>
    </w:p>
    <w:p w:rsidR="00FF7487" w:rsidRPr="00FF7487" w:rsidRDefault="00FF7487" w:rsidP="00CC07FA">
      <w:pPr>
        <w:jc w:val="both"/>
        <w:rPr>
          <w:sz w:val="22"/>
          <w:szCs w:val="22"/>
        </w:rPr>
      </w:pPr>
      <w:r w:rsidRPr="00FF7487">
        <w:rPr>
          <w:rStyle w:val="apple-style-span"/>
          <w:sz w:val="22"/>
          <w:szCs w:val="22"/>
        </w:rPr>
        <w:t>The study measures consisted of an anonymous questionnaire containing two surveys and demographic information.  </w:t>
      </w:r>
      <w:r w:rsidRPr="00FF7487">
        <w:rPr>
          <w:sz w:val="22"/>
          <w:szCs w:val="22"/>
        </w:rPr>
        <w:t xml:space="preserve">The </w:t>
      </w:r>
      <w:r w:rsidRPr="00FF7487">
        <w:rPr>
          <w:i/>
          <w:sz w:val="22"/>
          <w:szCs w:val="22"/>
        </w:rPr>
        <w:t>Family Needs Survey</w:t>
      </w:r>
      <w:r w:rsidRPr="00FF7487">
        <w:rPr>
          <w:sz w:val="22"/>
          <w:szCs w:val="22"/>
        </w:rPr>
        <w:t xml:space="preserve"> (Bailey &amp; Simeonsson, 1988), a direct assessment, was used to determine the extent and nature of the support needs of Latina mothers of children with ASD. At the suggestion of the </w:t>
      </w:r>
      <w:r w:rsidRPr="00FF7487">
        <w:rPr>
          <w:i/>
          <w:sz w:val="22"/>
          <w:szCs w:val="22"/>
        </w:rPr>
        <w:t xml:space="preserve">Family Needs Survey </w:t>
      </w:r>
      <w:r w:rsidRPr="00FF7487">
        <w:rPr>
          <w:sz w:val="22"/>
          <w:szCs w:val="22"/>
        </w:rPr>
        <w:t>(</w:t>
      </w:r>
      <w:r w:rsidRPr="00FF7487">
        <w:rPr>
          <w:i/>
          <w:sz w:val="22"/>
          <w:szCs w:val="22"/>
        </w:rPr>
        <w:t>FNS</w:t>
      </w:r>
      <w:r w:rsidRPr="00FF7487">
        <w:rPr>
          <w:sz w:val="22"/>
          <w:szCs w:val="22"/>
        </w:rPr>
        <w:t>) authors, m</w:t>
      </w:r>
      <w:r w:rsidR="000E1F96">
        <w:rPr>
          <w:sz w:val="22"/>
          <w:szCs w:val="22"/>
        </w:rPr>
        <w:t>inor wording changes were made.</w:t>
      </w:r>
      <w:r w:rsidR="00C014F5">
        <w:rPr>
          <w:sz w:val="22"/>
          <w:szCs w:val="22"/>
        </w:rPr>
        <w:t xml:space="preserve"> </w:t>
      </w:r>
      <w:r w:rsidRPr="00FF7487">
        <w:rPr>
          <w:sz w:val="22"/>
          <w:szCs w:val="22"/>
        </w:rPr>
        <w:t>The</w:t>
      </w:r>
      <w:r w:rsidRPr="00FF7487">
        <w:rPr>
          <w:i/>
          <w:sz w:val="22"/>
          <w:szCs w:val="22"/>
        </w:rPr>
        <w:t xml:space="preserve"> </w:t>
      </w:r>
      <w:r w:rsidRPr="00FF7487">
        <w:rPr>
          <w:sz w:val="22"/>
          <w:szCs w:val="22"/>
        </w:rPr>
        <w:t>Latina mothers used the</w:t>
      </w:r>
      <w:r w:rsidRPr="00FF7487">
        <w:rPr>
          <w:i/>
          <w:sz w:val="22"/>
          <w:szCs w:val="22"/>
        </w:rPr>
        <w:t xml:space="preserve"> FNS</w:t>
      </w:r>
      <w:r w:rsidRPr="00FF7487">
        <w:rPr>
          <w:sz w:val="22"/>
          <w:szCs w:val="22"/>
        </w:rPr>
        <w:t xml:space="preserve"> to self-report their needs for 35 items in the areas of:</w:t>
      </w:r>
      <w:r w:rsidRPr="00FF7487">
        <w:rPr>
          <w:i/>
          <w:sz w:val="22"/>
          <w:szCs w:val="22"/>
        </w:rPr>
        <w:t xml:space="preserve"> Information (n=</w:t>
      </w:r>
      <w:r w:rsidRPr="00FF7487">
        <w:rPr>
          <w:sz w:val="22"/>
          <w:szCs w:val="22"/>
        </w:rPr>
        <w:t>7</w:t>
      </w:r>
      <w:r w:rsidRPr="00FF7487">
        <w:rPr>
          <w:i/>
          <w:sz w:val="22"/>
          <w:szCs w:val="22"/>
        </w:rPr>
        <w:t>)</w:t>
      </w:r>
      <w:r w:rsidRPr="00FF7487">
        <w:rPr>
          <w:sz w:val="22"/>
          <w:szCs w:val="22"/>
        </w:rPr>
        <w:t xml:space="preserve">, </w:t>
      </w:r>
      <w:r w:rsidRPr="00FF7487">
        <w:rPr>
          <w:i/>
          <w:sz w:val="22"/>
          <w:szCs w:val="22"/>
        </w:rPr>
        <w:t>Family and Social Support (n=</w:t>
      </w:r>
      <w:r w:rsidRPr="00FF7487">
        <w:rPr>
          <w:sz w:val="22"/>
          <w:szCs w:val="22"/>
        </w:rPr>
        <w:t>8</w:t>
      </w:r>
      <w:r w:rsidRPr="00FF7487">
        <w:rPr>
          <w:i/>
          <w:sz w:val="22"/>
          <w:szCs w:val="22"/>
        </w:rPr>
        <w:t>)</w:t>
      </w:r>
      <w:r w:rsidRPr="00FF7487">
        <w:rPr>
          <w:sz w:val="22"/>
          <w:szCs w:val="22"/>
        </w:rPr>
        <w:t xml:space="preserve">, </w:t>
      </w:r>
      <w:r w:rsidRPr="00FF7487">
        <w:rPr>
          <w:i/>
          <w:sz w:val="22"/>
          <w:szCs w:val="22"/>
        </w:rPr>
        <w:t>Financial (n=</w:t>
      </w:r>
      <w:r w:rsidRPr="00FF7487">
        <w:rPr>
          <w:sz w:val="22"/>
          <w:szCs w:val="22"/>
        </w:rPr>
        <w:t>6</w:t>
      </w:r>
      <w:r w:rsidRPr="00FF7487">
        <w:rPr>
          <w:i/>
          <w:sz w:val="22"/>
          <w:szCs w:val="22"/>
        </w:rPr>
        <w:t>)</w:t>
      </w:r>
      <w:r w:rsidRPr="00FF7487">
        <w:rPr>
          <w:sz w:val="22"/>
          <w:szCs w:val="22"/>
        </w:rPr>
        <w:t xml:space="preserve">, </w:t>
      </w:r>
      <w:r w:rsidRPr="00FF7487">
        <w:rPr>
          <w:i/>
          <w:sz w:val="22"/>
          <w:szCs w:val="22"/>
        </w:rPr>
        <w:t>Explaining to Others (n=</w:t>
      </w:r>
      <w:r w:rsidRPr="00FF7487">
        <w:rPr>
          <w:sz w:val="22"/>
          <w:szCs w:val="22"/>
        </w:rPr>
        <w:t>5</w:t>
      </w:r>
      <w:r w:rsidRPr="00FF7487">
        <w:rPr>
          <w:i/>
          <w:sz w:val="22"/>
          <w:szCs w:val="22"/>
        </w:rPr>
        <w:t>)</w:t>
      </w:r>
      <w:r w:rsidRPr="00FF7487">
        <w:rPr>
          <w:sz w:val="22"/>
          <w:szCs w:val="22"/>
        </w:rPr>
        <w:t xml:space="preserve">, </w:t>
      </w:r>
      <w:r w:rsidRPr="00FF7487">
        <w:rPr>
          <w:i/>
          <w:sz w:val="22"/>
          <w:szCs w:val="22"/>
        </w:rPr>
        <w:t>Child Care (n=</w:t>
      </w:r>
      <w:r w:rsidRPr="00FF7487">
        <w:rPr>
          <w:sz w:val="22"/>
          <w:szCs w:val="22"/>
        </w:rPr>
        <w:t>3</w:t>
      </w:r>
      <w:r w:rsidRPr="00FF7487">
        <w:rPr>
          <w:i/>
          <w:sz w:val="22"/>
          <w:szCs w:val="22"/>
        </w:rPr>
        <w:t>)</w:t>
      </w:r>
      <w:r w:rsidRPr="00FF7487">
        <w:rPr>
          <w:sz w:val="22"/>
          <w:szCs w:val="22"/>
        </w:rPr>
        <w:t xml:space="preserve">, </w:t>
      </w:r>
      <w:r w:rsidRPr="00FF7487">
        <w:rPr>
          <w:i/>
          <w:sz w:val="22"/>
          <w:szCs w:val="22"/>
        </w:rPr>
        <w:t>Professional Support (n=</w:t>
      </w:r>
      <w:r w:rsidRPr="00FF7487">
        <w:rPr>
          <w:sz w:val="22"/>
          <w:szCs w:val="22"/>
        </w:rPr>
        <w:t>3</w:t>
      </w:r>
      <w:r w:rsidRPr="00FF7487">
        <w:rPr>
          <w:i/>
          <w:sz w:val="22"/>
          <w:szCs w:val="22"/>
        </w:rPr>
        <w:t>)</w:t>
      </w:r>
      <w:r w:rsidRPr="00FF7487">
        <w:rPr>
          <w:sz w:val="22"/>
          <w:szCs w:val="22"/>
        </w:rPr>
        <w:t xml:space="preserve">, and </w:t>
      </w:r>
      <w:r w:rsidRPr="00FF7487">
        <w:rPr>
          <w:i/>
          <w:sz w:val="22"/>
          <w:szCs w:val="22"/>
        </w:rPr>
        <w:t>Community Services (n=</w:t>
      </w:r>
      <w:r w:rsidRPr="00FF7487">
        <w:rPr>
          <w:sz w:val="22"/>
          <w:szCs w:val="22"/>
        </w:rPr>
        <w:t>3</w:t>
      </w:r>
      <w:r w:rsidRPr="00FF7487">
        <w:rPr>
          <w:i/>
          <w:sz w:val="22"/>
          <w:szCs w:val="22"/>
        </w:rPr>
        <w:t>)</w:t>
      </w:r>
      <w:r w:rsidRPr="00FF7487">
        <w:rPr>
          <w:sz w:val="22"/>
          <w:szCs w:val="22"/>
        </w:rPr>
        <w:t>, areas “critical to family functioning” (</w:t>
      </w:r>
      <w:r w:rsidRPr="00FF7487">
        <w:rPr>
          <w:rStyle w:val="cit-auth"/>
          <w:sz w:val="22"/>
          <w:szCs w:val="22"/>
        </w:rPr>
        <w:t xml:space="preserve">Barnhart, Fitzpatrick, </w:t>
      </w:r>
      <w:proofErr w:type="spellStart"/>
      <w:r w:rsidRPr="00FF7487">
        <w:rPr>
          <w:rStyle w:val="cit-auth"/>
          <w:sz w:val="22"/>
          <w:szCs w:val="22"/>
        </w:rPr>
        <w:t>Sidell</w:t>
      </w:r>
      <w:proofErr w:type="spellEnd"/>
      <w:r w:rsidRPr="00FF7487">
        <w:rPr>
          <w:rStyle w:val="cit-auth"/>
          <w:sz w:val="22"/>
          <w:szCs w:val="22"/>
        </w:rPr>
        <w:t>, Adams, &amp; Gomez, 1994)</w:t>
      </w:r>
      <w:r w:rsidRPr="00FF7487">
        <w:rPr>
          <w:sz w:val="22"/>
          <w:szCs w:val="22"/>
        </w:rPr>
        <w:t>. Examples of items include “information about my child’s condition or disability,” and “explaining my child’s condition to other children.” Participants</w:t>
      </w:r>
      <w:r w:rsidR="000E1F96">
        <w:rPr>
          <w:sz w:val="22"/>
          <w:szCs w:val="22"/>
        </w:rPr>
        <w:t xml:space="preserve"> could</w:t>
      </w:r>
      <w:r w:rsidRPr="00FF7487">
        <w:rPr>
          <w:sz w:val="22"/>
          <w:szCs w:val="22"/>
        </w:rPr>
        <w:t xml:space="preserve"> </w:t>
      </w:r>
      <w:r w:rsidR="00CC07FA">
        <w:rPr>
          <w:sz w:val="22"/>
          <w:szCs w:val="22"/>
        </w:rPr>
        <w:t xml:space="preserve">add </w:t>
      </w:r>
      <w:r w:rsidR="000E1F96">
        <w:rPr>
          <w:sz w:val="22"/>
          <w:szCs w:val="22"/>
        </w:rPr>
        <w:t xml:space="preserve">other </w:t>
      </w:r>
      <w:r w:rsidR="00CC07FA">
        <w:rPr>
          <w:sz w:val="22"/>
          <w:szCs w:val="22"/>
        </w:rPr>
        <w:t>need</w:t>
      </w:r>
      <w:r w:rsidR="000E1F96">
        <w:rPr>
          <w:sz w:val="22"/>
          <w:szCs w:val="22"/>
        </w:rPr>
        <w:t>s not listed.</w:t>
      </w:r>
      <w:r w:rsidR="00CC07FA">
        <w:rPr>
          <w:sz w:val="22"/>
          <w:szCs w:val="22"/>
        </w:rPr>
        <w:t xml:space="preserve"> </w:t>
      </w:r>
    </w:p>
    <w:p w:rsidR="00CC07FA" w:rsidRDefault="00CC07FA" w:rsidP="00CC07FA">
      <w:pPr>
        <w:jc w:val="both"/>
        <w:rPr>
          <w:sz w:val="22"/>
          <w:szCs w:val="22"/>
        </w:rPr>
      </w:pPr>
    </w:p>
    <w:p w:rsidR="00D34184" w:rsidRDefault="00FF7487" w:rsidP="00CC07FA">
      <w:pPr>
        <w:jc w:val="both"/>
        <w:rPr>
          <w:sz w:val="22"/>
          <w:szCs w:val="22"/>
        </w:rPr>
        <w:sectPr w:rsidR="00D34184" w:rsidSect="00FF7487">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num="2" w:space="720"/>
          <w:docGrid w:linePitch="360"/>
        </w:sectPr>
      </w:pPr>
      <w:r w:rsidRPr="00FF7487">
        <w:rPr>
          <w:sz w:val="22"/>
          <w:szCs w:val="22"/>
        </w:rPr>
        <w:t xml:space="preserve">The overall reliability and validity of the </w:t>
      </w:r>
      <w:r w:rsidRPr="00FF7487">
        <w:rPr>
          <w:i/>
          <w:sz w:val="22"/>
          <w:szCs w:val="22"/>
        </w:rPr>
        <w:t>FNS</w:t>
      </w:r>
      <w:r w:rsidR="00C014F5">
        <w:rPr>
          <w:sz w:val="22"/>
          <w:szCs w:val="22"/>
        </w:rPr>
        <w:t xml:space="preserve"> were</w:t>
      </w:r>
      <w:r w:rsidRPr="00FF7487">
        <w:rPr>
          <w:sz w:val="22"/>
          <w:szCs w:val="22"/>
        </w:rPr>
        <w:t xml:space="preserve"> established in a study of 34 couples, with a high correlation between needs elicited between mothers and fathers (t=  -1.84</w:t>
      </w:r>
      <w:proofErr w:type="gramStart"/>
      <w:r w:rsidRPr="00FF7487">
        <w:rPr>
          <w:sz w:val="22"/>
          <w:szCs w:val="22"/>
        </w:rPr>
        <w:t>,  p</w:t>
      </w:r>
      <w:proofErr w:type="gramEnd"/>
      <w:r w:rsidRPr="00FF7487">
        <w:rPr>
          <w:sz w:val="22"/>
          <w:szCs w:val="22"/>
        </w:rPr>
        <w:t xml:space="preserve">&lt;.07) (Bailey et al., 1999a). Test-retest reliability was moderate for mothers (r = .67) and high for fathers (r = .81). The Spanish-language version of the </w:t>
      </w:r>
      <w:r w:rsidRPr="00FF7487">
        <w:rPr>
          <w:i/>
          <w:sz w:val="22"/>
          <w:szCs w:val="22"/>
        </w:rPr>
        <w:t>FNS</w:t>
      </w:r>
      <w:r w:rsidR="000B357F">
        <w:rPr>
          <w:sz w:val="22"/>
          <w:szCs w:val="22"/>
        </w:rPr>
        <w:t>,</w:t>
      </w:r>
    </w:p>
    <w:p w:rsidR="00066DBB" w:rsidRDefault="00FF7487" w:rsidP="00066DBB">
      <w:pPr>
        <w:spacing w:after="200"/>
        <w:contextualSpacing/>
        <w:rPr>
          <w:sz w:val="22"/>
          <w:szCs w:val="22"/>
        </w:rPr>
      </w:pPr>
      <w:proofErr w:type="gramStart"/>
      <w:r w:rsidRPr="00FF7487">
        <w:rPr>
          <w:sz w:val="22"/>
          <w:szCs w:val="22"/>
        </w:rPr>
        <w:lastRenderedPageBreak/>
        <w:t>the</w:t>
      </w:r>
      <w:proofErr w:type="gramEnd"/>
      <w:r w:rsidRPr="00FF7487">
        <w:rPr>
          <w:sz w:val="22"/>
          <w:szCs w:val="22"/>
        </w:rPr>
        <w:t xml:space="preserve"> </w:t>
      </w:r>
      <w:proofErr w:type="spellStart"/>
      <w:r w:rsidRPr="00FF7487">
        <w:rPr>
          <w:i/>
          <w:sz w:val="22"/>
          <w:szCs w:val="22"/>
        </w:rPr>
        <w:t>Encuesta</w:t>
      </w:r>
      <w:proofErr w:type="spellEnd"/>
      <w:r w:rsidRPr="00FF7487">
        <w:rPr>
          <w:i/>
          <w:sz w:val="22"/>
          <w:szCs w:val="22"/>
        </w:rPr>
        <w:t xml:space="preserve"> de </w:t>
      </w:r>
      <w:proofErr w:type="spellStart"/>
      <w:r w:rsidRPr="00FF7487">
        <w:rPr>
          <w:i/>
          <w:sz w:val="22"/>
          <w:szCs w:val="22"/>
        </w:rPr>
        <w:t>Necesidades</w:t>
      </w:r>
      <w:proofErr w:type="spellEnd"/>
      <w:r w:rsidRPr="00FF7487">
        <w:rPr>
          <w:i/>
          <w:sz w:val="22"/>
          <w:szCs w:val="22"/>
        </w:rPr>
        <w:t xml:space="preserve"> </w:t>
      </w:r>
      <w:proofErr w:type="spellStart"/>
      <w:r w:rsidRPr="00FF7487">
        <w:rPr>
          <w:i/>
          <w:sz w:val="22"/>
          <w:szCs w:val="22"/>
        </w:rPr>
        <w:t>Familiares</w:t>
      </w:r>
      <w:proofErr w:type="spellEnd"/>
      <w:r w:rsidRPr="00FF7487">
        <w:rPr>
          <w:i/>
          <w:sz w:val="22"/>
          <w:szCs w:val="22"/>
        </w:rPr>
        <w:t xml:space="preserve"> </w:t>
      </w:r>
      <w:r w:rsidRPr="00FF7487">
        <w:rPr>
          <w:sz w:val="22"/>
          <w:szCs w:val="22"/>
        </w:rPr>
        <w:t xml:space="preserve">(Bailey &amp; Simeonsson, 1988), was found to be appropriate for use with Latino populations (Bailey, Skinner, Correa, </w:t>
      </w:r>
      <w:proofErr w:type="spellStart"/>
      <w:r w:rsidRPr="00FF7487">
        <w:rPr>
          <w:sz w:val="22"/>
          <w:szCs w:val="22"/>
        </w:rPr>
        <w:t>Arcia</w:t>
      </w:r>
      <w:proofErr w:type="spellEnd"/>
      <w:r w:rsidRPr="00FF7487">
        <w:rPr>
          <w:sz w:val="22"/>
          <w:szCs w:val="22"/>
        </w:rPr>
        <w:t>, Reyes-</w:t>
      </w:r>
      <w:proofErr w:type="spellStart"/>
      <w:r w:rsidRPr="00FF7487">
        <w:rPr>
          <w:sz w:val="22"/>
          <w:szCs w:val="22"/>
        </w:rPr>
        <w:t>Blanes</w:t>
      </w:r>
      <w:proofErr w:type="spellEnd"/>
      <w:r w:rsidRPr="00FF7487">
        <w:rPr>
          <w:sz w:val="22"/>
          <w:szCs w:val="22"/>
        </w:rPr>
        <w:t xml:space="preserve">, </w:t>
      </w:r>
      <w:r w:rsidR="00825AF9" w:rsidRPr="00FF7487">
        <w:rPr>
          <w:sz w:val="22"/>
          <w:szCs w:val="22"/>
        </w:rPr>
        <w:lastRenderedPageBreak/>
        <w:t xml:space="preserve">the </w:t>
      </w:r>
      <w:proofErr w:type="spellStart"/>
      <w:r w:rsidR="00825AF9" w:rsidRPr="00FF7487">
        <w:rPr>
          <w:i/>
          <w:sz w:val="22"/>
          <w:szCs w:val="22"/>
        </w:rPr>
        <w:t>Encuesta</w:t>
      </w:r>
      <w:proofErr w:type="spellEnd"/>
      <w:r w:rsidR="00825AF9" w:rsidRPr="00FF7487">
        <w:rPr>
          <w:i/>
          <w:sz w:val="22"/>
          <w:szCs w:val="22"/>
        </w:rPr>
        <w:t xml:space="preserve"> de </w:t>
      </w:r>
      <w:proofErr w:type="spellStart"/>
      <w:r w:rsidR="00825AF9" w:rsidRPr="00FF7487">
        <w:rPr>
          <w:i/>
          <w:sz w:val="22"/>
          <w:szCs w:val="22"/>
        </w:rPr>
        <w:t>Necesidades</w:t>
      </w:r>
      <w:proofErr w:type="spellEnd"/>
      <w:r w:rsidR="00825AF9" w:rsidRPr="00FF7487">
        <w:rPr>
          <w:i/>
          <w:sz w:val="22"/>
          <w:szCs w:val="22"/>
        </w:rPr>
        <w:t xml:space="preserve"> </w:t>
      </w:r>
      <w:proofErr w:type="spellStart"/>
      <w:r w:rsidR="00825AF9" w:rsidRPr="00FF7487">
        <w:rPr>
          <w:i/>
          <w:sz w:val="22"/>
          <w:szCs w:val="22"/>
        </w:rPr>
        <w:t>Familiares</w:t>
      </w:r>
      <w:proofErr w:type="spellEnd"/>
      <w:r w:rsidR="00825AF9" w:rsidRPr="00FF7487">
        <w:rPr>
          <w:i/>
          <w:sz w:val="22"/>
          <w:szCs w:val="22"/>
        </w:rPr>
        <w:t xml:space="preserve"> </w:t>
      </w:r>
      <w:r w:rsidR="00825AF9" w:rsidRPr="00FF7487">
        <w:rPr>
          <w:sz w:val="22"/>
          <w:szCs w:val="22"/>
        </w:rPr>
        <w:t xml:space="preserve">(Bailey &amp; </w:t>
      </w:r>
      <w:proofErr w:type="spellStart"/>
      <w:r w:rsidR="00825AF9" w:rsidRPr="00FF7487">
        <w:rPr>
          <w:sz w:val="22"/>
          <w:szCs w:val="22"/>
        </w:rPr>
        <w:t>Simeonsson</w:t>
      </w:r>
      <w:proofErr w:type="spellEnd"/>
      <w:r w:rsidR="00825AF9" w:rsidRPr="00FF7487">
        <w:rPr>
          <w:sz w:val="22"/>
          <w:szCs w:val="22"/>
        </w:rPr>
        <w:t>, 1988), was found to be appropriate for use with Latino populations</w:t>
      </w:r>
      <w:r w:rsidR="00066DBB">
        <w:rPr>
          <w:sz w:val="22"/>
          <w:szCs w:val="22"/>
        </w:rPr>
        <w:t xml:space="preserve"> </w:t>
      </w:r>
      <w:r w:rsidR="00825AF9" w:rsidRPr="00FF7487">
        <w:rPr>
          <w:sz w:val="22"/>
          <w:szCs w:val="22"/>
        </w:rPr>
        <w:t xml:space="preserve">(Bailey, Skinner, Correa, </w:t>
      </w:r>
      <w:proofErr w:type="spellStart"/>
      <w:r w:rsidR="00825AF9" w:rsidRPr="00FF7487">
        <w:rPr>
          <w:sz w:val="22"/>
          <w:szCs w:val="22"/>
        </w:rPr>
        <w:t>Arcia</w:t>
      </w:r>
      <w:proofErr w:type="spellEnd"/>
      <w:r w:rsidR="00825AF9" w:rsidRPr="00FF7487">
        <w:rPr>
          <w:sz w:val="22"/>
          <w:szCs w:val="22"/>
        </w:rPr>
        <w:t>, Reyes-</w:t>
      </w:r>
      <w:proofErr w:type="spellStart"/>
      <w:r w:rsidR="00825AF9" w:rsidRPr="00FF7487">
        <w:rPr>
          <w:sz w:val="22"/>
          <w:szCs w:val="22"/>
        </w:rPr>
        <w:t>Blanes</w:t>
      </w:r>
      <w:proofErr w:type="spellEnd"/>
      <w:r w:rsidR="00825AF9" w:rsidRPr="00FF7487">
        <w:rPr>
          <w:sz w:val="22"/>
          <w:szCs w:val="22"/>
        </w:rPr>
        <w:t xml:space="preserve">, </w:t>
      </w:r>
    </w:p>
    <w:p w:rsidR="00066DBB" w:rsidRPr="00730B1F" w:rsidRDefault="00066DBB" w:rsidP="00066DBB">
      <w:pPr>
        <w:spacing w:after="200"/>
        <w:contextualSpacing/>
        <w:jc w:val="center"/>
        <w:rPr>
          <w:b/>
          <w:bCs/>
          <w:sz w:val="20"/>
          <w:szCs w:val="20"/>
        </w:rPr>
      </w:pPr>
      <w:r w:rsidRPr="00730B1F">
        <w:rPr>
          <w:b/>
          <w:bCs/>
          <w:sz w:val="20"/>
          <w:szCs w:val="20"/>
        </w:rPr>
        <w:lastRenderedPageBreak/>
        <w:t>Table 1</w:t>
      </w:r>
    </w:p>
    <w:p w:rsidR="00066DBB" w:rsidRPr="00730B1F" w:rsidRDefault="00066DBB" w:rsidP="00066DBB">
      <w:pPr>
        <w:spacing w:after="200"/>
        <w:contextualSpacing/>
        <w:rPr>
          <w:sz w:val="20"/>
          <w:szCs w:val="20"/>
        </w:rPr>
      </w:pPr>
    </w:p>
    <w:tbl>
      <w:tblPr>
        <w:tblW w:w="4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7"/>
        <w:gridCol w:w="1363"/>
        <w:gridCol w:w="11"/>
        <w:gridCol w:w="923"/>
        <w:gridCol w:w="10"/>
        <w:gridCol w:w="925"/>
        <w:gridCol w:w="12"/>
      </w:tblGrid>
      <w:tr w:rsidR="00066DBB" w:rsidRPr="00730B1F" w:rsidTr="00066DBB">
        <w:trPr>
          <w:gridAfter w:val="1"/>
          <w:wAfter w:w="12" w:type="dxa"/>
          <w:trHeight w:val="299"/>
        </w:trPr>
        <w:tc>
          <w:tcPr>
            <w:tcW w:w="4459" w:type="dxa"/>
            <w:gridSpan w:val="6"/>
            <w:tcBorders>
              <w:top w:val="nil"/>
              <w:left w:val="nil"/>
              <w:right w:val="nil"/>
            </w:tcBorders>
            <w:noWrap/>
            <w:vAlign w:val="bottom"/>
          </w:tcPr>
          <w:p w:rsidR="00066DBB" w:rsidRPr="00730B1F" w:rsidRDefault="00066DBB" w:rsidP="00066DBB">
            <w:pPr>
              <w:jc w:val="center"/>
              <w:rPr>
                <w:bCs/>
                <w:sz w:val="20"/>
                <w:szCs w:val="20"/>
                <w:u w:val="single"/>
              </w:rPr>
            </w:pPr>
            <w:r w:rsidRPr="00730B1F">
              <w:rPr>
                <w:bCs/>
                <w:sz w:val="20"/>
                <w:szCs w:val="20"/>
              </w:rPr>
              <w:t>Demographic Characteristics of Mothers</w:t>
            </w:r>
          </w:p>
        </w:tc>
      </w:tr>
      <w:tr w:rsidR="00066DBB" w:rsidRPr="00730B1F" w:rsidTr="00066DBB">
        <w:trPr>
          <w:gridAfter w:val="1"/>
          <w:wAfter w:w="12" w:type="dxa"/>
          <w:trHeight w:val="299"/>
        </w:trPr>
        <w:tc>
          <w:tcPr>
            <w:tcW w:w="2590" w:type="dxa"/>
            <w:gridSpan w:val="2"/>
            <w:tcBorders>
              <w:top w:val="single" w:sz="4" w:space="0" w:color="auto"/>
              <w:left w:val="nil"/>
              <w:right w:val="nil"/>
            </w:tcBorders>
            <w:noWrap/>
          </w:tcPr>
          <w:p w:rsidR="00066DBB" w:rsidRPr="00730B1F" w:rsidRDefault="00066DBB" w:rsidP="00066DBB">
            <w:pPr>
              <w:rPr>
                <w:bCs/>
                <w:sz w:val="20"/>
                <w:szCs w:val="20"/>
              </w:rPr>
            </w:pPr>
            <w:r w:rsidRPr="00730B1F">
              <w:rPr>
                <w:bCs/>
                <w:sz w:val="20"/>
                <w:szCs w:val="20"/>
              </w:rPr>
              <w:t>Demographic Characteristics</w:t>
            </w:r>
          </w:p>
        </w:tc>
        <w:tc>
          <w:tcPr>
            <w:tcW w:w="934" w:type="dxa"/>
            <w:gridSpan w:val="2"/>
            <w:tcBorders>
              <w:top w:val="single" w:sz="4" w:space="0" w:color="auto"/>
              <w:left w:val="nil"/>
              <w:right w:val="nil"/>
            </w:tcBorders>
          </w:tcPr>
          <w:p w:rsidR="00066DBB" w:rsidRPr="00730B1F" w:rsidRDefault="00066DBB" w:rsidP="00066DBB">
            <w:pPr>
              <w:rPr>
                <w:bCs/>
                <w:sz w:val="20"/>
                <w:szCs w:val="20"/>
                <w:u w:val="single"/>
              </w:rPr>
            </w:pPr>
            <w:r w:rsidRPr="00730B1F">
              <w:rPr>
                <w:bCs/>
                <w:sz w:val="20"/>
                <w:szCs w:val="20"/>
                <w:u w:val="single"/>
              </w:rPr>
              <w:t>M</w:t>
            </w:r>
          </w:p>
        </w:tc>
        <w:tc>
          <w:tcPr>
            <w:tcW w:w="935" w:type="dxa"/>
            <w:gridSpan w:val="2"/>
            <w:tcBorders>
              <w:top w:val="single" w:sz="4" w:space="0" w:color="auto"/>
              <w:left w:val="nil"/>
              <w:right w:val="nil"/>
            </w:tcBorders>
          </w:tcPr>
          <w:p w:rsidR="00066DBB" w:rsidRPr="00730B1F" w:rsidRDefault="00066DBB" w:rsidP="00066DBB">
            <w:pPr>
              <w:rPr>
                <w:bCs/>
                <w:sz w:val="20"/>
                <w:szCs w:val="20"/>
                <w:u w:val="single"/>
              </w:rPr>
            </w:pPr>
            <w:r w:rsidRPr="00730B1F">
              <w:rPr>
                <w:bCs/>
                <w:sz w:val="20"/>
                <w:szCs w:val="20"/>
                <w:u w:val="single"/>
              </w:rPr>
              <w:t>SD</w:t>
            </w:r>
          </w:p>
        </w:tc>
      </w:tr>
      <w:tr w:rsidR="00066DBB" w:rsidRPr="00730B1F" w:rsidTr="00066DBB">
        <w:trPr>
          <w:trHeight w:val="299"/>
        </w:trPr>
        <w:tc>
          <w:tcPr>
            <w:tcW w:w="1227" w:type="dxa"/>
            <w:tcBorders>
              <w:left w:val="nil"/>
              <w:bottom w:val="nil"/>
              <w:right w:val="nil"/>
            </w:tcBorders>
            <w:noWrap/>
          </w:tcPr>
          <w:p w:rsidR="00066DBB" w:rsidRPr="00730B1F" w:rsidRDefault="00066DBB" w:rsidP="00066DBB">
            <w:pPr>
              <w:rPr>
                <w:bCs/>
                <w:sz w:val="20"/>
                <w:szCs w:val="20"/>
              </w:rPr>
            </w:pPr>
            <w:r w:rsidRPr="00730B1F">
              <w:rPr>
                <w:bCs/>
                <w:sz w:val="20"/>
                <w:szCs w:val="20"/>
              </w:rPr>
              <w:t>Age</w:t>
            </w:r>
          </w:p>
        </w:tc>
        <w:tc>
          <w:tcPr>
            <w:tcW w:w="1374" w:type="dxa"/>
            <w:gridSpan w:val="2"/>
            <w:tcBorders>
              <w:left w:val="nil"/>
              <w:bottom w:val="nil"/>
              <w:right w:val="nil"/>
            </w:tcBorders>
            <w:noWrap/>
          </w:tcPr>
          <w:p w:rsidR="00066DBB" w:rsidRPr="00730B1F" w:rsidRDefault="00066DBB" w:rsidP="00066DBB">
            <w:pPr>
              <w:rPr>
                <w:sz w:val="20"/>
                <w:szCs w:val="20"/>
              </w:rPr>
            </w:pPr>
          </w:p>
        </w:tc>
        <w:tc>
          <w:tcPr>
            <w:tcW w:w="933" w:type="dxa"/>
            <w:gridSpan w:val="2"/>
            <w:tcBorders>
              <w:left w:val="nil"/>
              <w:bottom w:val="nil"/>
              <w:right w:val="nil"/>
            </w:tcBorders>
          </w:tcPr>
          <w:p w:rsidR="00066DBB" w:rsidRPr="00730B1F" w:rsidRDefault="00066DBB" w:rsidP="00066DBB">
            <w:pPr>
              <w:rPr>
                <w:sz w:val="20"/>
                <w:szCs w:val="20"/>
              </w:rPr>
            </w:pPr>
            <w:r w:rsidRPr="00730B1F">
              <w:rPr>
                <w:sz w:val="20"/>
                <w:szCs w:val="20"/>
              </w:rPr>
              <w:t>38</w:t>
            </w:r>
          </w:p>
        </w:tc>
        <w:tc>
          <w:tcPr>
            <w:tcW w:w="937" w:type="dxa"/>
            <w:gridSpan w:val="2"/>
            <w:tcBorders>
              <w:left w:val="nil"/>
              <w:bottom w:val="nil"/>
              <w:right w:val="nil"/>
            </w:tcBorders>
          </w:tcPr>
          <w:p w:rsidR="00066DBB" w:rsidRPr="00730B1F" w:rsidRDefault="00066DBB" w:rsidP="00066DBB">
            <w:pPr>
              <w:rPr>
                <w:sz w:val="20"/>
                <w:szCs w:val="20"/>
              </w:rPr>
            </w:pPr>
            <w:r w:rsidRPr="00730B1F">
              <w:rPr>
                <w:sz w:val="20"/>
                <w:szCs w:val="20"/>
              </w:rPr>
              <w:t>8.1</w:t>
            </w:r>
          </w:p>
        </w:tc>
      </w:tr>
      <w:tr w:rsidR="00066DBB" w:rsidRPr="00730B1F" w:rsidTr="00066DBB">
        <w:trPr>
          <w:gridAfter w:val="1"/>
          <w:wAfter w:w="12" w:type="dxa"/>
          <w:trHeight w:val="299"/>
        </w:trPr>
        <w:tc>
          <w:tcPr>
            <w:tcW w:w="2590" w:type="dxa"/>
            <w:gridSpan w:val="2"/>
            <w:tcBorders>
              <w:top w:val="nil"/>
              <w:left w:val="nil"/>
              <w:bottom w:val="nil"/>
              <w:right w:val="nil"/>
            </w:tcBorders>
            <w:noWrap/>
          </w:tcPr>
          <w:p w:rsidR="00066DBB" w:rsidRPr="00730B1F" w:rsidRDefault="00066DBB" w:rsidP="00066DBB">
            <w:pPr>
              <w:rPr>
                <w:bCs/>
                <w:sz w:val="20"/>
                <w:szCs w:val="20"/>
              </w:rPr>
            </w:pPr>
            <w:r w:rsidRPr="00730B1F">
              <w:rPr>
                <w:bCs/>
                <w:sz w:val="20"/>
                <w:szCs w:val="20"/>
              </w:rPr>
              <w:t>Number of children</w:t>
            </w:r>
          </w:p>
        </w:tc>
        <w:tc>
          <w:tcPr>
            <w:tcW w:w="93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2.8</w:t>
            </w:r>
          </w:p>
        </w:tc>
        <w:tc>
          <w:tcPr>
            <w:tcW w:w="935"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1.8</w:t>
            </w:r>
          </w:p>
        </w:tc>
      </w:tr>
      <w:tr w:rsidR="00066DBB" w:rsidRPr="00730B1F" w:rsidTr="00066DBB">
        <w:trPr>
          <w:gridAfter w:val="1"/>
          <w:wAfter w:w="12" w:type="dxa"/>
          <w:trHeight w:val="299"/>
        </w:trPr>
        <w:tc>
          <w:tcPr>
            <w:tcW w:w="2590" w:type="dxa"/>
            <w:gridSpan w:val="2"/>
            <w:tcBorders>
              <w:top w:val="nil"/>
              <w:left w:val="nil"/>
              <w:bottom w:val="nil"/>
              <w:right w:val="nil"/>
            </w:tcBorders>
            <w:noWrap/>
          </w:tcPr>
          <w:p w:rsidR="00066DBB" w:rsidRPr="00730B1F" w:rsidRDefault="00066DBB" w:rsidP="00066DBB">
            <w:pPr>
              <w:rPr>
                <w:bCs/>
                <w:sz w:val="20"/>
                <w:szCs w:val="20"/>
              </w:rPr>
            </w:pPr>
            <w:r w:rsidRPr="00730B1F">
              <w:rPr>
                <w:bCs/>
                <w:sz w:val="20"/>
                <w:szCs w:val="20"/>
              </w:rPr>
              <w:t>Years of education</w:t>
            </w:r>
          </w:p>
        </w:tc>
        <w:tc>
          <w:tcPr>
            <w:tcW w:w="93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12</w:t>
            </w:r>
          </w:p>
        </w:tc>
        <w:tc>
          <w:tcPr>
            <w:tcW w:w="935"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4</w:t>
            </w:r>
          </w:p>
        </w:tc>
      </w:tr>
      <w:tr w:rsidR="00066DBB" w:rsidRPr="00730B1F" w:rsidTr="00066DBB">
        <w:trPr>
          <w:gridAfter w:val="1"/>
          <w:wAfter w:w="12" w:type="dxa"/>
          <w:trHeight w:val="299"/>
        </w:trPr>
        <w:tc>
          <w:tcPr>
            <w:tcW w:w="2590" w:type="dxa"/>
            <w:gridSpan w:val="2"/>
            <w:tcBorders>
              <w:top w:val="nil"/>
              <w:left w:val="nil"/>
              <w:bottom w:val="nil"/>
              <w:right w:val="nil"/>
            </w:tcBorders>
            <w:noWrap/>
          </w:tcPr>
          <w:p w:rsidR="00066DBB" w:rsidRPr="00730B1F" w:rsidRDefault="00066DBB" w:rsidP="00066DBB">
            <w:pPr>
              <w:rPr>
                <w:bCs/>
                <w:sz w:val="20"/>
                <w:szCs w:val="20"/>
              </w:rPr>
            </w:pPr>
            <w:r w:rsidRPr="00730B1F">
              <w:rPr>
                <w:bCs/>
                <w:sz w:val="20"/>
                <w:szCs w:val="20"/>
              </w:rPr>
              <w:t>Average income</w:t>
            </w:r>
          </w:p>
        </w:tc>
        <w:tc>
          <w:tcPr>
            <w:tcW w:w="93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 xml:space="preserve">$32,233 </w:t>
            </w:r>
          </w:p>
        </w:tc>
        <w:tc>
          <w:tcPr>
            <w:tcW w:w="935"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$23,550</w:t>
            </w:r>
          </w:p>
        </w:tc>
      </w:tr>
      <w:tr w:rsidR="00066DBB" w:rsidRPr="00730B1F" w:rsidTr="00066DBB">
        <w:trPr>
          <w:gridAfter w:val="1"/>
          <w:wAfter w:w="12" w:type="dxa"/>
          <w:trHeight w:val="299"/>
        </w:trPr>
        <w:tc>
          <w:tcPr>
            <w:tcW w:w="4459" w:type="dxa"/>
            <w:gridSpan w:val="6"/>
            <w:tcBorders>
              <w:top w:val="nil"/>
              <w:left w:val="nil"/>
              <w:bottom w:val="nil"/>
              <w:right w:val="nil"/>
            </w:tcBorders>
            <w:noWrap/>
          </w:tcPr>
          <w:p w:rsidR="00066DBB" w:rsidRPr="00730B1F" w:rsidRDefault="00066DBB" w:rsidP="00066DBB">
            <w:pPr>
              <w:rPr>
                <w:sz w:val="20"/>
                <w:szCs w:val="20"/>
              </w:rPr>
            </w:pPr>
            <w:r w:rsidRPr="00730B1F">
              <w:rPr>
                <w:bCs/>
                <w:sz w:val="20"/>
                <w:szCs w:val="20"/>
              </w:rPr>
              <w:t>English Language Proficiency (ELP)</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Understand English</w:t>
            </w:r>
          </w:p>
        </w:tc>
        <w:tc>
          <w:tcPr>
            <w:tcW w:w="933"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3.41</w:t>
            </w:r>
          </w:p>
        </w:tc>
        <w:tc>
          <w:tcPr>
            <w:tcW w:w="937"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1.12</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Speak English</w:t>
            </w:r>
          </w:p>
        </w:tc>
        <w:tc>
          <w:tcPr>
            <w:tcW w:w="933"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3.28</w:t>
            </w:r>
          </w:p>
        </w:tc>
        <w:tc>
          <w:tcPr>
            <w:tcW w:w="937"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1.08</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p>
        </w:tc>
        <w:tc>
          <w:tcPr>
            <w:tcW w:w="1374" w:type="dxa"/>
            <w:gridSpan w:val="2"/>
            <w:tcBorders>
              <w:top w:val="nil"/>
              <w:left w:val="nil"/>
              <w:bottom w:val="nil"/>
              <w:right w:val="nil"/>
            </w:tcBorders>
          </w:tcPr>
          <w:p w:rsidR="00066DBB" w:rsidRPr="00730B1F" w:rsidRDefault="00066DBB" w:rsidP="00066DBB">
            <w:pPr>
              <w:rPr>
                <w:sz w:val="20"/>
                <w:szCs w:val="20"/>
              </w:rPr>
            </w:pPr>
          </w:p>
        </w:tc>
        <w:tc>
          <w:tcPr>
            <w:tcW w:w="933"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n</w:t>
            </w:r>
          </w:p>
        </w:tc>
        <w:tc>
          <w:tcPr>
            <w:tcW w:w="937"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w:t>
            </w:r>
          </w:p>
        </w:tc>
      </w:tr>
      <w:tr w:rsidR="00066DBB" w:rsidRPr="00730B1F" w:rsidTr="00066DBB">
        <w:trPr>
          <w:gridAfter w:val="1"/>
          <w:wAfter w:w="12" w:type="dxa"/>
          <w:trHeight w:val="299"/>
        </w:trPr>
        <w:tc>
          <w:tcPr>
            <w:tcW w:w="4459" w:type="dxa"/>
            <w:gridSpan w:val="6"/>
            <w:tcBorders>
              <w:top w:val="nil"/>
              <w:left w:val="nil"/>
              <w:bottom w:val="nil"/>
              <w:right w:val="nil"/>
            </w:tcBorders>
            <w:noWrap/>
          </w:tcPr>
          <w:p w:rsidR="00066DBB" w:rsidRPr="00730B1F" w:rsidRDefault="00066DBB" w:rsidP="00066DBB">
            <w:pPr>
              <w:rPr>
                <w:sz w:val="20"/>
                <w:szCs w:val="20"/>
              </w:rPr>
            </w:pPr>
            <w:r w:rsidRPr="00730B1F">
              <w:rPr>
                <w:bCs/>
                <w:sz w:val="20"/>
                <w:szCs w:val="20"/>
              </w:rPr>
              <w:t>Country of Origin (n=91)</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United States</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9</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9.9</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Mexico</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65</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71.4</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Central America</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11</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12.1</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 xml:space="preserve">South America </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6</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6.6</w:t>
            </w:r>
          </w:p>
        </w:tc>
      </w:tr>
      <w:tr w:rsidR="00066DBB" w:rsidRPr="00730B1F" w:rsidTr="00066DBB">
        <w:trPr>
          <w:gridAfter w:val="1"/>
          <w:wAfter w:w="12" w:type="dxa"/>
          <w:trHeight w:val="299"/>
        </w:trPr>
        <w:tc>
          <w:tcPr>
            <w:tcW w:w="4459" w:type="dxa"/>
            <w:gridSpan w:val="6"/>
            <w:tcBorders>
              <w:top w:val="nil"/>
              <w:left w:val="nil"/>
              <w:bottom w:val="nil"/>
              <w:right w:val="nil"/>
            </w:tcBorders>
            <w:noWrap/>
          </w:tcPr>
          <w:p w:rsidR="00066DBB" w:rsidRPr="00730B1F" w:rsidRDefault="00066DBB" w:rsidP="00066DBB">
            <w:pPr>
              <w:rPr>
                <w:b/>
                <w:bCs/>
                <w:sz w:val="20"/>
                <w:szCs w:val="20"/>
              </w:rPr>
            </w:pPr>
            <w:r w:rsidRPr="00730B1F">
              <w:rPr>
                <w:bCs/>
                <w:sz w:val="20"/>
                <w:szCs w:val="20"/>
              </w:rPr>
              <w:t>Years in the United States (n=92)</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Since birth</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8</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8.7</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0-5</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4</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4.4</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 xml:space="preserve">6-10 </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23</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25.0</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 xml:space="preserve">11-15 </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21</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22.8</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16-20</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18</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19.6</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More than 20</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18</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19.6</w:t>
            </w:r>
          </w:p>
        </w:tc>
      </w:tr>
      <w:tr w:rsidR="00066DBB" w:rsidRPr="00730B1F" w:rsidTr="00066DBB">
        <w:trPr>
          <w:gridAfter w:val="1"/>
          <w:wAfter w:w="12" w:type="dxa"/>
          <w:trHeight w:val="299"/>
        </w:trPr>
        <w:tc>
          <w:tcPr>
            <w:tcW w:w="4459" w:type="dxa"/>
            <w:gridSpan w:val="6"/>
            <w:tcBorders>
              <w:top w:val="nil"/>
              <w:left w:val="nil"/>
              <w:bottom w:val="nil"/>
              <w:right w:val="nil"/>
            </w:tcBorders>
            <w:noWrap/>
          </w:tcPr>
          <w:p w:rsidR="00066DBB" w:rsidRPr="00730B1F" w:rsidRDefault="00066DBB" w:rsidP="00066DBB">
            <w:pPr>
              <w:rPr>
                <w:sz w:val="20"/>
                <w:szCs w:val="20"/>
              </w:rPr>
            </w:pPr>
            <w:r w:rsidRPr="00730B1F">
              <w:rPr>
                <w:bCs/>
                <w:sz w:val="20"/>
                <w:szCs w:val="20"/>
              </w:rPr>
              <w:t>Marital status</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Married</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65</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67.7</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Unmarried couple</w:t>
            </w:r>
          </w:p>
        </w:tc>
        <w:tc>
          <w:tcPr>
            <w:tcW w:w="933" w:type="dxa"/>
            <w:gridSpan w:val="2"/>
            <w:tcBorders>
              <w:top w:val="nil"/>
              <w:left w:val="nil"/>
              <w:bottom w:val="nil"/>
              <w:right w:val="nil"/>
            </w:tcBorders>
            <w:noWrap/>
          </w:tcPr>
          <w:p w:rsidR="00066DBB" w:rsidRPr="00730B1F" w:rsidRDefault="00066DBB" w:rsidP="00066DBB">
            <w:pPr>
              <w:rPr>
                <w:sz w:val="20"/>
                <w:szCs w:val="20"/>
              </w:rPr>
            </w:pPr>
            <w:r>
              <w:rPr>
                <w:sz w:val="20"/>
                <w:szCs w:val="20"/>
              </w:rPr>
              <w:t>10</w:t>
            </w:r>
          </w:p>
        </w:tc>
        <w:tc>
          <w:tcPr>
            <w:tcW w:w="937" w:type="dxa"/>
            <w:gridSpan w:val="2"/>
            <w:tcBorders>
              <w:top w:val="nil"/>
              <w:left w:val="nil"/>
              <w:bottom w:val="nil"/>
              <w:right w:val="nil"/>
            </w:tcBorders>
            <w:noWrap/>
          </w:tcPr>
          <w:p w:rsidR="00066DBB" w:rsidRPr="00730B1F" w:rsidRDefault="00066DBB" w:rsidP="00066DBB">
            <w:pPr>
              <w:rPr>
                <w:sz w:val="20"/>
                <w:szCs w:val="20"/>
              </w:rPr>
            </w:pPr>
            <w:r>
              <w:rPr>
                <w:sz w:val="20"/>
                <w:szCs w:val="20"/>
              </w:rPr>
              <w:t>10.0</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 xml:space="preserve">Single (not married, </w:t>
            </w:r>
            <w:r>
              <w:rPr>
                <w:sz w:val="20"/>
                <w:szCs w:val="20"/>
              </w:rPr>
              <w:t>d</w:t>
            </w:r>
            <w:r w:rsidRPr="00730B1F">
              <w:rPr>
                <w:sz w:val="20"/>
                <w:szCs w:val="20"/>
              </w:rPr>
              <w:t>ivorced</w:t>
            </w:r>
            <w:r>
              <w:rPr>
                <w:sz w:val="20"/>
                <w:szCs w:val="20"/>
              </w:rPr>
              <w:t>,</w:t>
            </w:r>
            <w:r w:rsidRPr="00730B1F">
              <w:rPr>
                <w:sz w:val="20"/>
                <w:szCs w:val="20"/>
              </w:rPr>
              <w:t xml:space="preserve"> separated, widowed)</w:t>
            </w:r>
          </w:p>
        </w:tc>
        <w:tc>
          <w:tcPr>
            <w:tcW w:w="933" w:type="dxa"/>
            <w:gridSpan w:val="2"/>
            <w:tcBorders>
              <w:top w:val="nil"/>
              <w:left w:val="nil"/>
              <w:bottom w:val="nil"/>
              <w:right w:val="nil"/>
            </w:tcBorders>
            <w:noWrap/>
          </w:tcPr>
          <w:p w:rsidR="00066DBB" w:rsidRDefault="00066DBB" w:rsidP="00066DBB">
            <w:pPr>
              <w:rPr>
                <w:sz w:val="20"/>
                <w:szCs w:val="20"/>
              </w:rPr>
            </w:pPr>
            <w:r>
              <w:rPr>
                <w:sz w:val="20"/>
                <w:szCs w:val="20"/>
              </w:rPr>
              <w:t>20</w:t>
            </w:r>
          </w:p>
        </w:tc>
        <w:tc>
          <w:tcPr>
            <w:tcW w:w="937" w:type="dxa"/>
            <w:gridSpan w:val="2"/>
            <w:tcBorders>
              <w:top w:val="nil"/>
              <w:left w:val="nil"/>
              <w:bottom w:val="nil"/>
              <w:right w:val="nil"/>
            </w:tcBorders>
            <w:noWrap/>
          </w:tcPr>
          <w:p w:rsidR="00066DBB" w:rsidRDefault="00066DBB" w:rsidP="00066DBB">
            <w:pPr>
              <w:rPr>
                <w:sz w:val="20"/>
                <w:szCs w:val="20"/>
              </w:rPr>
            </w:pPr>
            <w:r>
              <w:rPr>
                <w:sz w:val="20"/>
                <w:szCs w:val="20"/>
              </w:rPr>
              <w:t>20.8</w:t>
            </w:r>
          </w:p>
        </w:tc>
      </w:tr>
      <w:tr w:rsidR="00066DBB" w:rsidRPr="00730B1F" w:rsidTr="00066DBB">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No response</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1.0</w:t>
            </w:r>
          </w:p>
        </w:tc>
      </w:tr>
      <w:tr w:rsidR="00066DBB" w:rsidRPr="00730B1F" w:rsidTr="00066DBB">
        <w:trPr>
          <w:gridAfter w:val="1"/>
          <w:wAfter w:w="12" w:type="dxa"/>
          <w:trHeight w:val="299"/>
        </w:trPr>
        <w:tc>
          <w:tcPr>
            <w:tcW w:w="4459" w:type="dxa"/>
            <w:gridSpan w:val="6"/>
            <w:tcBorders>
              <w:top w:val="nil"/>
              <w:left w:val="nil"/>
              <w:bottom w:val="nil"/>
              <w:right w:val="nil"/>
            </w:tcBorders>
            <w:noWrap/>
          </w:tcPr>
          <w:p w:rsidR="00066DBB" w:rsidRPr="00730B1F" w:rsidRDefault="00066DBB" w:rsidP="00066DBB">
            <w:pPr>
              <w:rPr>
                <w:sz w:val="20"/>
                <w:szCs w:val="20"/>
              </w:rPr>
            </w:pPr>
            <w:r w:rsidRPr="00730B1F">
              <w:rPr>
                <w:bCs/>
                <w:sz w:val="20"/>
                <w:szCs w:val="20"/>
              </w:rPr>
              <w:t>Primary/preferred language</w:t>
            </w:r>
          </w:p>
        </w:tc>
      </w:tr>
      <w:tr w:rsidR="00066DBB" w:rsidRPr="00730B1F" w:rsidTr="00AD2BD7">
        <w:trPr>
          <w:trHeight w:val="299"/>
        </w:trPr>
        <w:tc>
          <w:tcPr>
            <w:tcW w:w="1227" w:type="dxa"/>
            <w:tcBorders>
              <w:top w:val="nil"/>
              <w:left w:val="nil"/>
              <w:bottom w:val="nil"/>
              <w:right w:val="nil"/>
            </w:tcBorders>
            <w:noWrap/>
          </w:tcPr>
          <w:p w:rsidR="00066DBB" w:rsidRPr="00730B1F" w:rsidRDefault="00066DBB" w:rsidP="00066DBB">
            <w:pPr>
              <w:rPr>
                <w:sz w:val="20"/>
                <w:szCs w:val="20"/>
              </w:rPr>
            </w:pPr>
            <w:r w:rsidRPr="00730B1F">
              <w:rPr>
                <w:sz w:val="20"/>
                <w:szCs w:val="20"/>
              </w:rPr>
              <w:t> </w:t>
            </w:r>
          </w:p>
        </w:tc>
        <w:tc>
          <w:tcPr>
            <w:tcW w:w="1374" w:type="dxa"/>
            <w:gridSpan w:val="2"/>
            <w:tcBorders>
              <w:top w:val="nil"/>
              <w:left w:val="nil"/>
              <w:bottom w:val="nil"/>
              <w:right w:val="nil"/>
            </w:tcBorders>
          </w:tcPr>
          <w:p w:rsidR="00066DBB" w:rsidRPr="00730B1F" w:rsidRDefault="00066DBB" w:rsidP="00066DBB">
            <w:pPr>
              <w:rPr>
                <w:sz w:val="20"/>
                <w:szCs w:val="20"/>
              </w:rPr>
            </w:pPr>
            <w:r w:rsidRPr="00730B1F">
              <w:rPr>
                <w:sz w:val="20"/>
                <w:szCs w:val="20"/>
              </w:rPr>
              <w:t>English</w:t>
            </w:r>
          </w:p>
        </w:tc>
        <w:tc>
          <w:tcPr>
            <w:tcW w:w="933"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13</w:t>
            </w:r>
          </w:p>
        </w:tc>
        <w:tc>
          <w:tcPr>
            <w:tcW w:w="937" w:type="dxa"/>
            <w:gridSpan w:val="2"/>
            <w:tcBorders>
              <w:top w:val="nil"/>
              <w:left w:val="nil"/>
              <w:bottom w:val="nil"/>
              <w:right w:val="nil"/>
            </w:tcBorders>
            <w:noWrap/>
          </w:tcPr>
          <w:p w:rsidR="00066DBB" w:rsidRPr="00730B1F" w:rsidRDefault="00066DBB" w:rsidP="00066DBB">
            <w:pPr>
              <w:rPr>
                <w:sz w:val="20"/>
                <w:szCs w:val="20"/>
              </w:rPr>
            </w:pPr>
            <w:r w:rsidRPr="00730B1F">
              <w:rPr>
                <w:sz w:val="20"/>
                <w:szCs w:val="20"/>
              </w:rPr>
              <w:t>13.5</w:t>
            </w:r>
          </w:p>
        </w:tc>
      </w:tr>
      <w:tr w:rsidR="00066DBB" w:rsidRPr="00730B1F" w:rsidTr="00AD2BD7">
        <w:trPr>
          <w:trHeight w:val="299"/>
        </w:trPr>
        <w:tc>
          <w:tcPr>
            <w:tcW w:w="1227" w:type="dxa"/>
            <w:tcBorders>
              <w:top w:val="nil"/>
              <w:left w:val="nil"/>
              <w:bottom w:val="single" w:sz="4" w:space="0" w:color="auto"/>
              <w:right w:val="nil"/>
            </w:tcBorders>
            <w:noWrap/>
          </w:tcPr>
          <w:p w:rsidR="00066DBB" w:rsidRPr="00730B1F" w:rsidRDefault="00066DBB" w:rsidP="00066DBB">
            <w:pPr>
              <w:rPr>
                <w:sz w:val="20"/>
                <w:szCs w:val="20"/>
              </w:rPr>
            </w:pPr>
          </w:p>
        </w:tc>
        <w:tc>
          <w:tcPr>
            <w:tcW w:w="1374" w:type="dxa"/>
            <w:gridSpan w:val="2"/>
            <w:tcBorders>
              <w:top w:val="nil"/>
              <w:left w:val="nil"/>
              <w:bottom w:val="single" w:sz="4" w:space="0" w:color="auto"/>
              <w:right w:val="nil"/>
            </w:tcBorders>
          </w:tcPr>
          <w:p w:rsidR="00066DBB" w:rsidRPr="00730B1F" w:rsidRDefault="00066DBB" w:rsidP="00066DBB">
            <w:pPr>
              <w:contextualSpacing/>
              <w:rPr>
                <w:sz w:val="20"/>
                <w:szCs w:val="20"/>
              </w:rPr>
            </w:pPr>
            <w:r w:rsidRPr="00730B1F">
              <w:rPr>
                <w:sz w:val="20"/>
                <w:szCs w:val="20"/>
              </w:rPr>
              <w:t>Spanish</w:t>
            </w:r>
          </w:p>
        </w:tc>
        <w:tc>
          <w:tcPr>
            <w:tcW w:w="933" w:type="dxa"/>
            <w:gridSpan w:val="2"/>
            <w:tcBorders>
              <w:top w:val="nil"/>
              <w:left w:val="nil"/>
              <w:bottom w:val="single" w:sz="4" w:space="0" w:color="auto"/>
              <w:right w:val="nil"/>
            </w:tcBorders>
            <w:noWrap/>
          </w:tcPr>
          <w:p w:rsidR="00066DBB" w:rsidRPr="00730B1F" w:rsidRDefault="00066DBB" w:rsidP="00066DBB">
            <w:pPr>
              <w:contextualSpacing/>
              <w:rPr>
                <w:sz w:val="20"/>
                <w:szCs w:val="20"/>
              </w:rPr>
            </w:pPr>
            <w:r w:rsidRPr="00730B1F">
              <w:rPr>
                <w:sz w:val="20"/>
                <w:szCs w:val="20"/>
              </w:rPr>
              <w:t>83</w:t>
            </w:r>
          </w:p>
        </w:tc>
        <w:tc>
          <w:tcPr>
            <w:tcW w:w="937" w:type="dxa"/>
            <w:gridSpan w:val="2"/>
            <w:tcBorders>
              <w:top w:val="nil"/>
              <w:left w:val="nil"/>
              <w:bottom w:val="single" w:sz="4" w:space="0" w:color="auto"/>
              <w:right w:val="nil"/>
            </w:tcBorders>
            <w:noWrap/>
          </w:tcPr>
          <w:p w:rsidR="00066DBB" w:rsidRPr="00730B1F" w:rsidRDefault="00066DBB" w:rsidP="00066DBB">
            <w:pPr>
              <w:contextualSpacing/>
              <w:rPr>
                <w:sz w:val="20"/>
                <w:szCs w:val="20"/>
              </w:rPr>
            </w:pPr>
            <w:r w:rsidRPr="00730B1F">
              <w:rPr>
                <w:sz w:val="20"/>
                <w:szCs w:val="20"/>
              </w:rPr>
              <w:t>86.5</w:t>
            </w:r>
          </w:p>
        </w:tc>
      </w:tr>
    </w:tbl>
    <w:p w:rsidR="00066DBB" w:rsidRDefault="00066DBB" w:rsidP="00066DBB"/>
    <w:p w:rsidR="00AD2BD7" w:rsidRDefault="00AD2BD7" w:rsidP="00CC07FA">
      <w:pPr>
        <w:jc w:val="both"/>
        <w:rPr>
          <w:sz w:val="22"/>
          <w:szCs w:val="22"/>
        </w:rPr>
      </w:pPr>
    </w:p>
    <w:p w:rsidR="00CC07FA" w:rsidRDefault="00825AF9" w:rsidP="00CC07FA">
      <w:pPr>
        <w:jc w:val="both"/>
        <w:rPr>
          <w:sz w:val="22"/>
          <w:szCs w:val="22"/>
        </w:rPr>
      </w:pPr>
      <w:proofErr w:type="gramStart"/>
      <w:r w:rsidRPr="00FF7487">
        <w:rPr>
          <w:sz w:val="22"/>
          <w:szCs w:val="22"/>
        </w:rPr>
        <w:t>Rodriguez, &amp;</w:t>
      </w:r>
      <w:r>
        <w:rPr>
          <w:sz w:val="22"/>
          <w:szCs w:val="22"/>
        </w:rPr>
        <w:t xml:space="preserve"> </w:t>
      </w:r>
      <w:r w:rsidRPr="00FF7487">
        <w:rPr>
          <w:sz w:val="22"/>
          <w:szCs w:val="22"/>
        </w:rPr>
        <w:t>Vazquez-</w:t>
      </w:r>
      <w:proofErr w:type="spellStart"/>
      <w:r w:rsidRPr="00FF7487">
        <w:rPr>
          <w:sz w:val="22"/>
          <w:szCs w:val="22"/>
        </w:rPr>
        <w:t>Montilla</w:t>
      </w:r>
      <w:proofErr w:type="spellEnd"/>
      <w:r w:rsidRPr="00FF7487">
        <w:rPr>
          <w:sz w:val="22"/>
          <w:szCs w:val="22"/>
        </w:rPr>
        <w:t>, 1999b).</w:t>
      </w:r>
      <w:proofErr w:type="gramEnd"/>
      <w:r w:rsidRPr="00FF7487">
        <w:rPr>
          <w:sz w:val="22"/>
          <w:szCs w:val="22"/>
        </w:rPr>
        <w:t xml:space="preserve"> Multiple researchers have used the </w:t>
      </w:r>
      <w:r w:rsidRPr="00FF7487">
        <w:rPr>
          <w:i/>
          <w:sz w:val="22"/>
          <w:szCs w:val="22"/>
        </w:rPr>
        <w:t>FNS</w:t>
      </w:r>
      <w:r w:rsidRPr="00FF7487">
        <w:rPr>
          <w:sz w:val="22"/>
          <w:szCs w:val="22"/>
        </w:rPr>
        <w:t xml:space="preserve"> to study different parent populations whose children had a variety of disabilities (Reyes-</w:t>
      </w:r>
      <w:proofErr w:type="spellStart"/>
      <w:r w:rsidRPr="00FF7487">
        <w:rPr>
          <w:sz w:val="22"/>
          <w:szCs w:val="22"/>
        </w:rPr>
        <w:t>B</w:t>
      </w:r>
      <w:r>
        <w:rPr>
          <w:sz w:val="22"/>
          <w:szCs w:val="22"/>
        </w:rPr>
        <w:t>lanes</w:t>
      </w:r>
      <w:proofErr w:type="spellEnd"/>
      <w:r>
        <w:rPr>
          <w:sz w:val="22"/>
          <w:szCs w:val="22"/>
        </w:rPr>
        <w:t>, Correa, &amp; Bailey, 1999).</w:t>
      </w:r>
    </w:p>
    <w:p w:rsidR="00FF7487" w:rsidRPr="00FF7487" w:rsidRDefault="00FF7487" w:rsidP="00066DBB">
      <w:pPr>
        <w:jc w:val="both"/>
        <w:rPr>
          <w:sz w:val="22"/>
          <w:szCs w:val="22"/>
        </w:rPr>
      </w:pPr>
      <w:r w:rsidRPr="00FF7487">
        <w:rPr>
          <w:sz w:val="22"/>
          <w:szCs w:val="22"/>
        </w:rPr>
        <w:lastRenderedPageBreak/>
        <w:t xml:space="preserve">The </w:t>
      </w:r>
      <w:r w:rsidRPr="00FF7487">
        <w:rPr>
          <w:i/>
          <w:sz w:val="22"/>
          <w:szCs w:val="22"/>
        </w:rPr>
        <w:t>Caring for My Child</w:t>
      </w:r>
      <w:r w:rsidRPr="00FF7487">
        <w:rPr>
          <w:sz w:val="22"/>
          <w:szCs w:val="22"/>
        </w:rPr>
        <w:t xml:space="preserve"> </w:t>
      </w:r>
      <w:r w:rsidRPr="00FF7487">
        <w:rPr>
          <w:i/>
          <w:sz w:val="22"/>
          <w:szCs w:val="22"/>
        </w:rPr>
        <w:t xml:space="preserve">Survey </w:t>
      </w:r>
      <w:r w:rsidRPr="00FF7487">
        <w:rPr>
          <w:sz w:val="22"/>
          <w:szCs w:val="22"/>
        </w:rPr>
        <w:t>(</w:t>
      </w:r>
      <w:proofErr w:type="spellStart"/>
      <w:r w:rsidRPr="00FF7487">
        <w:rPr>
          <w:sz w:val="22"/>
          <w:szCs w:val="22"/>
        </w:rPr>
        <w:t>Iland</w:t>
      </w:r>
      <w:proofErr w:type="spellEnd"/>
      <w:r w:rsidRPr="00FF7487">
        <w:rPr>
          <w:sz w:val="22"/>
          <w:szCs w:val="22"/>
        </w:rPr>
        <w:t>, 2007)</w:t>
      </w:r>
      <w:r w:rsidRPr="00FF7487">
        <w:rPr>
          <w:i/>
          <w:sz w:val="22"/>
          <w:szCs w:val="22"/>
        </w:rPr>
        <w:t xml:space="preserve"> </w:t>
      </w:r>
      <w:r w:rsidRPr="00FF7487">
        <w:rPr>
          <w:sz w:val="22"/>
          <w:szCs w:val="22"/>
        </w:rPr>
        <w:t>was specially designed for this research to identify obstacles or barriers that Latina mothers had personally encountered in their e</w:t>
      </w:r>
      <w:r w:rsidR="00C014F5">
        <w:rPr>
          <w:sz w:val="22"/>
          <w:szCs w:val="22"/>
        </w:rPr>
        <w:t xml:space="preserve">fforts to help their children. </w:t>
      </w:r>
      <w:r w:rsidRPr="00FF7487">
        <w:rPr>
          <w:sz w:val="22"/>
          <w:szCs w:val="22"/>
        </w:rPr>
        <w:t xml:space="preserve">The 22 items in the </w:t>
      </w:r>
      <w:r w:rsidRPr="00FF7487">
        <w:rPr>
          <w:i/>
          <w:sz w:val="22"/>
          <w:szCs w:val="22"/>
        </w:rPr>
        <w:t>Caring for My Child Survey (CMCS)</w:t>
      </w:r>
      <w:r w:rsidRPr="00FF7487">
        <w:rPr>
          <w:sz w:val="22"/>
          <w:szCs w:val="22"/>
        </w:rPr>
        <w:t xml:space="preserve"> were selected from an extensive literature review of the obstacles faced by primary caregivers of children with disabilities in meeting family needs in two phases of care (1) obtaining a diagnosis, and (2) parenting the child, including securing educational programs, therapies and supports. Participants were asked to respond “Yes” or “No” to indicate whether a stated item had affected the treatment of their child. Examples included</w:t>
      </w:r>
      <w:r w:rsidR="00C014F5">
        <w:rPr>
          <w:sz w:val="22"/>
          <w:szCs w:val="22"/>
        </w:rPr>
        <w:t>,</w:t>
      </w:r>
      <w:r w:rsidRPr="00FF7487">
        <w:rPr>
          <w:sz w:val="22"/>
          <w:szCs w:val="22"/>
        </w:rPr>
        <w:t xml:space="preserve"> “A doctor or medical professional told </w:t>
      </w:r>
      <w:r w:rsidR="00C014F5">
        <w:rPr>
          <w:sz w:val="22"/>
          <w:szCs w:val="22"/>
        </w:rPr>
        <w:t>me that there was nothing wrong</w:t>
      </w:r>
      <w:r w:rsidRPr="00FF7487">
        <w:rPr>
          <w:sz w:val="22"/>
          <w:szCs w:val="22"/>
        </w:rPr>
        <w:t>” and</w:t>
      </w:r>
      <w:r w:rsidR="00C014F5">
        <w:rPr>
          <w:sz w:val="22"/>
          <w:szCs w:val="22"/>
        </w:rPr>
        <w:t>,</w:t>
      </w:r>
      <w:r w:rsidRPr="00FF7487">
        <w:rPr>
          <w:sz w:val="22"/>
          <w:szCs w:val="22"/>
        </w:rPr>
        <w:t xml:space="preserve"> “The paperwo</w:t>
      </w:r>
      <w:r w:rsidR="00CC07FA">
        <w:rPr>
          <w:sz w:val="22"/>
          <w:szCs w:val="22"/>
        </w:rPr>
        <w:t>rk in clinics was complicated.”</w:t>
      </w:r>
    </w:p>
    <w:p w:rsidR="00CC07FA" w:rsidRDefault="00CC07FA" w:rsidP="00CC07FA">
      <w:pPr>
        <w:jc w:val="both"/>
        <w:rPr>
          <w:sz w:val="22"/>
          <w:szCs w:val="22"/>
        </w:rPr>
      </w:pPr>
    </w:p>
    <w:p w:rsidR="00FF7487" w:rsidRPr="00FF7487" w:rsidRDefault="00FF7487" w:rsidP="00CC07FA">
      <w:pPr>
        <w:jc w:val="both"/>
        <w:rPr>
          <w:sz w:val="22"/>
          <w:szCs w:val="22"/>
        </w:rPr>
      </w:pPr>
      <w:r w:rsidRPr="00FF7487">
        <w:rPr>
          <w:sz w:val="22"/>
          <w:szCs w:val="22"/>
        </w:rPr>
        <w:t xml:space="preserve">Several items in the </w:t>
      </w:r>
      <w:r w:rsidRPr="00FF7487">
        <w:rPr>
          <w:i/>
          <w:sz w:val="22"/>
          <w:szCs w:val="22"/>
        </w:rPr>
        <w:t>CMCS</w:t>
      </w:r>
      <w:r w:rsidRPr="00FF7487">
        <w:rPr>
          <w:sz w:val="22"/>
          <w:szCs w:val="22"/>
        </w:rPr>
        <w:t xml:space="preserve"> represented socio-cultural features unique to Latino families as described in the literature. For example, the item, “Family members or elders thought there was no problem,” was based on Latino cultural values related to family consensus in decision making and help-seeking (Clark, 2002).  The item “</w:t>
      </w:r>
      <w:r w:rsidRPr="00FF7487">
        <w:rPr>
          <w:color w:val="000000"/>
          <w:sz w:val="22"/>
          <w:szCs w:val="22"/>
        </w:rPr>
        <w:t>I was fearful of problems with immigration status if I asked for help for my child” addressed the potential impact of this socio-political factor (</w:t>
      </w:r>
      <w:r w:rsidRPr="00FF7487">
        <w:rPr>
          <w:sz w:val="22"/>
          <w:szCs w:val="22"/>
        </w:rPr>
        <w:t xml:space="preserve">Fountain &amp; </w:t>
      </w:r>
      <w:proofErr w:type="spellStart"/>
      <w:r w:rsidRPr="00FF7487">
        <w:rPr>
          <w:sz w:val="22"/>
          <w:szCs w:val="22"/>
        </w:rPr>
        <w:t>Bearman</w:t>
      </w:r>
      <w:proofErr w:type="spellEnd"/>
      <w:r w:rsidRPr="00FF7487">
        <w:rPr>
          <w:sz w:val="22"/>
          <w:szCs w:val="22"/>
        </w:rPr>
        <w:t>, 2011)</w:t>
      </w:r>
      <w:r w:rsidRPr="00FF7487">
        <w:rPr>
          <w:color w:val="000000"/>
          <w:sz w:val="22"/>
          <w:szCs w:val="22"/>
        </w:rPr>
        <w:t>.</w:t>
      </w:r>
    </w:p>
    <w:p w:rsidR="00CC07FA" w:rsidRDefault="00CC07FA" w:rsidP="00CC07FA">
      <w:pPr>
        <w:jc w:val="both"/>
        <w:rPr>
          <w:sz w:val="22"/>
          <w:szCs w:val="22"/>
        </w:rPr>
      </w:pPr>
    </w:p>
    <w:p w:rsidR="00FF7487" w:rsidRPr="00FF7487" w:rsidRDefault="00FF7487" w:rsidP="00CC07FA">
      <w:pPr>
        <w:jc w:val="both"/>
        <w:rPr>
          <w:sz w:val="22"/>
          <w:szCs w:val="22"/>
        </w:rPr>
      </w:pPr>
      <w:r w:rsidRPr="00FF7487">
        <w:rPr>
          <w:sz w:val="22"/>
          <w:szCs w:val="22"/>
        </w:rPr>
        <w:t xml:space="preserve">The </w:t>
      </w:r>
      <w:r w:rsidRPr="00FF7487">
        <w:rPr>
          <w:i/>
          <w:sz w:val="22"/>
          <w:szCs w:val="22"/>
        </w:rPr>
        <w:t>CMCS</w:t>
      </w:r>
      <w:r w:rsidRPr="00FF7487">
        <w:rPr>
          <w:sz w:val="22"/>
          <w:szCs w:val="22"/>
        </w:rPr>
        <w:t xml:space="preserve"> survey had not been used previously on a large-scale study. Though reliability and validity data was not obtained for the </w:t>
      </w:r>
      <w:r w:rsidRPr="00FF7487">
        <w:rPr>
          <w:i/>
          <w:sz w:val="22"/>
          <w:szCs w:val="22"/>
        </w:rPr>
        <w:t>CMCS</w:t>
      </w:r>
      <w:r w:rsidRPr="00FF7487">
        <w:rPr>
          <w:sz w:val="22"/>
          <w:szCs w:val="22"/>
        </w:rPr>
        <w:t>, the reliance on a strong research literature base provides content validity. The survey was designed in English and translated into Spanish by the first author, th</w:t>
      </w:r>
      <w:r w:rsidR="00C014F5">
        <w:rPr>
          <w:sz w:val="22"/>
          <w:szCs w:val="22"/>
        </w:rPr>
        <w:t xml:space="preserve">en edited by a native speaker. </w:t>
      </w:r>
      <w:r w:rsidRPr="00FF7487">
        <w:rPr>
          <w:sz w:val="22"/>
          <w:szCs w:val="22"/>
        </w:rPr>
        <w:t>Participants could add comments regarding any other factor imp</w:t>
      </w:r>
      <w:r w:rsidR="00CC07FA">
        <w:rPr>
          <w:sz w:val="22"/>
          <w:szCs w:val="22"/>
        </w:rPr>
        <w:t>acting the care of their child.</w:t>
      </w:r>
    </w:p>
    <w:p w:rsidR="00CC07FA" w:rsidRDefault="00CC07FA" w:rsidP="000B357F">
      <w:pPr>
        <w:contextualSpacing/>
        <w:jc w:val="both"/>
        <w:outlineLvl w:val="0"/>
        <w:rPr>
          <w:sz w:val="22"/>
          <w:szCs w:val="22"/>
        </w:rPr>
      </w:pPr>
    </w:p>
    <w:p w:rsidR="001E78E4" w:rsidRDefault="001E78E4" w:rsidP="00CC07FA">
      <w:pPr>
        <w:jc w:val="both"/>
        <w:outlineLvl w:val="0"/>
        <w:rPr>
          <w:sz w:val="22"/>
          <w:szCs w:val="22"/>
        </w:rPr>
      </w:pPr>
    </w:p>
    <w:p w:rsidR="00EF0270" w:rsidRDefault="00FF7487" w:rsidP="00CC07FA">
      <w:pPr>
        <w:jc w:val="both"/>
        <w:outlineLvl w:val="0"/>
        <w:rPr>
          <w:sz w:val="22"/>
          <w:szCs w:val="22"/>
        </w:rPr>
      </w:pPr>
      <w:r w:rsidRPr="00FF7487">
        <w:rPr>
          <w:sz w:val="22"/>
          <w:szCs w:val="22"/>
        </w:rPr>
        <w:t xml:space="preserve">Demographic information about the mothers and children was included at the end of the questionnaire. Background questions included the mother’s marital status, level of education, </w:t>
      </w:r>
    </w:p>
    <w:p w:rsidR="00066DBB" w:rsidRDefault="00FF7487" w:rsidP="00CC07FA">
      <w:pPr>
        <w:jc w:val="both"/>
        <w:outlineLvl w:val="0"/>
        <w:rPr>
          <w:sz w:val="22"/>
          <w:szCs w:val="22"/>
        </w:rPr>
        <w:sectPr w:rsidR="00066DBB" w:rsidSect="00FF7487">
          <w:type w:val="continuous"/>
          <w:pgSz w:w="12240" w:h="15840"/>
          <w:pgMar w:top="1440" w:right="1440" w:bottom="1440" w:left="1440" w:header="720" w:footer="720" w:gutter="0"/>
          <w:cols w:num="2" w:space="720"/>
          <w:docGrid w:linePitch="360"/>
        </w:sectPr>
      </w:pPr>
      <w:proofErr w:type="gramStart"/>
      <w:r w:rsidRPr="00FF7487">
        <w:rPr>
          <w:sz w:val="22"/>
          <w:szCs w:val="22"/>
        </w:rPr>
        <w:t>income</w:t>
      </w:r>
      <w:proofErr w:type="gramEnd"/>
      <w:r w:rsidRPr="00FF7487">
        <w:rPr>
          <w:sz w:val="22"/>
          <w:szCs w:val="22"/>
        </w:rPr>
        <w:t xml:space="preserve">, and country of origin. Information about the child included age, the amount of time </w:t>
      </w:r>
    </w:p>
    <w:p w:rsidR="00066DBB" w:rsidRDefault="00066DBB" w:rsidP="00CC07FA">
      <w:pPr>
        <w:jc w:val="both"/>
        <w:outlineLvl w:val="0"/>
        <w:rPr>
          <w:sz w:val="22"/>
          <w:szCs w:val="22"/>
        </w:rPr>
        <w:sectPr w:rsidR="00066DBB" w:rsidSect="00FF7487">
          <w:type w:val="continuous"/>
          <w:pgSz w:w="12240" w:h="15840"/>
          <w:pgMar w:top="1440" w:right="1440" w:bottom="1440" w:left="1440" w:header="720" w:footer="720" w:gutter="0"/>
          <w:cols w:num="2" w:space="720"/>
          <w:docGrid w:linePitch="360"/>
        </w:sectPr>
      </w:pPr>
    </w:p>
    <w:p w:rsidR="00066DBB" w:rsidRPr="001E78E4" w:rsidRDefault="00066DBB" w:rsidP="00066DBB">
      <w:pPr>
        <w:spacing w:after="200"/>
        <w:contextualSpacing/>
        <w:jc w:val="center"/>
        <w:rPr>
          <w:b/>
          <w:sz w:val="20"/>
          <w:szCs w:val="20"/>
        </w:rPr>
      </w:pPr>
      <w:r w:rsidRPr="001E78E4">
        <w:rPr>
          <w:b/>
          <w:sz w:val="20"/>
          <w:szCs w:val="20"/>
        </w:rPr>
        <w:lastRenderedPageBreak/>
        <w:t>Table 2</w:t>
      </w:r>
    </w:p>
    <w:p w:rsidR="00066DBB" w:rsidRPr="001E78E4" w:rsidRDefault="00066DBB" w:rsidP="00066DBB">
      <w:pPr>
        <w:spacing w:after="200"/>
        <w:contextualSpacing/>
        <w:jc w:val="center"/>
        <w:rPr>
          <w:b/>
          <w:sz w:val="20"/>
          <w:szCs w:val="20"/>
        </w:rPr>
      </w:pPr>
      <w:r w:rsidRPr="001E78E4">
        <w:rPr>
          <w:sz w:val="20"/>
          <w:szCs w:val="20"/>
        </w:rPr>
        <w:br/>
      </w:r>
      <w:r w:rsidRPr="001E78E4">
        <w:rPr>
          <w:i/>
          <w:sz w:val="20"/>
          <w:szCs w:val="20"/>
        </w:rPr>
        <w:t xml:space="preserve"> </w:t>
      </w:r>
      <w:r w:rsidRPr="001E78E4">
        <w:rPr>
          <w:sz w:val="20"/>
          <w:szCs w:val="20"/>
        </w:rPr>
        <w:t>Demographic Characteristics of the Child with Autism</w:t>
      </w:r>
    </w:p>
    <w:tbl>
      <w:tblPr>
        <w:tblW w:w="8610" w:type="dxa"/>
        <w:jc w:val="center"/>
        <w:tblInd w:w="103" w:type="dxa"/>
        <w:tblLayout w:type="fixed"/>
        <w:tblLook w:val="0000" w:firstRow="0" w:lastRow="0" w:firstColumn="0" w:lastColumn="0" w:noHBand="0" w:noVBand="0"/>
      </w:tblPr>
      <w:tblGrid>
        <w:gridCol w:w="2345"/>
        <w:gridCol w:w="2250"/>
        <w:gridCol w:w="900"/>
        <w:gridCol w:w="990"/>
        <w:gridCol w:w="1211"/>
        <w:gridCol w:w="914"/>
      </w:tblGrid>
      <w:tr w:rsidR="00066DBB" w:rsidRPr="001E78E4" w:rsidTr="00066DBB">
        <w:trPr>
          <w:trHeight w:val="300"/>
          <w:jc w:val="center"/>
        </w:trPr>
        <w:tc>
          <w:tcPr>
            <w:tcW w:w="4595" w:type="dxa"/>
            <w:gridSpan w:val="2"/>
            <w:tcBorders>
              <w:top w:val="single" w:sz="4" w:space="0" w:color="auto"/>
              <w:bottom w:val="single" w:sz="4" w:space="0" w:color="auto"/>
              <w:right w:val="nil"/>
            </w:tcBorders>
            <w:shd w:val="clear" w:color="auto" w:fill="auto"/>
            <w:noWrap/>
          </w:tcPr>
          <w:p w:rsidR="00066DBB" w:rsidRPr="001E78E4" w:rsidRDefault="00066DBB" w:rsidP="00066DBB">
            <w:pPr>
              <w:rPr>
                <w:bCs/>
                <w:sz w:val="20"/>
                <w:szCs w:val="20"/>
              </w:rPr>
            </w:pPr>
            <w:r w:rsidRPr="001E78E4">
              <w:rPr>
                <w:bCs/>
                <w:sz w:val="20"/>
                <w:szCs w:val="20"/>
              </w:rPr>
              <w:t>Demographic Characteristics</w:t>
            </w:r>
          </w:p>
        </w:tc>
        <w:tc>
          <w:tcPr>
            <w:tcW w:w="900" w:type="dxa"/>
            <w:tcBorders>
              <w:top w:val="single" w:sz="4" w:space="0" w:color="auto"/>
              <w:left w:val="nil"/>
              <w:bottom w:val="single" w:sz="4" w:space="0" w:color="auto"/>
              <w:right w:val="nil"/>
            </w:tcBorders>
            <w:shd w:val="clear" w:color="auto" w:fill="auto"/>
          </w:tcPr>
          <w:p w:rsidR="00066DBB" w:rsidRPr="001E78E4" w:rsidRDefault="00066DBB" w:rsidP="00066DBB">
            <w:pPr>
              <w:ind w:left="-1774" w:firstLine="1666"/>
              <w:jc w:val="center"/>
              <w:rPr>
                <w:bCs/>
                <w:sz w:val="20"/>
                <w:szCs w:val="20"/>
                <w:u w:val="single"/>
              </w:rPr>
            </w:pPr>
            <w:r w:rsidRPr="001E78E4">
              <w:rPr>
                <w:bCs/>
                <w:sz w:val="20"/>
                <w:szCs w:val="20"/>
              </w:rPr>
              <w:t xml:space="preserve"> </w:t>
            </w:r>
            <w:r w:rsidRPr="001E78E4">
              <w:rPr>
                <w:bCs/>
                <w:sz w:val="20"/>
                <w:szCs w:val="20"/>
                <w:u w:val="single"/>
              </w:rPr>
              <w:t>M</w:t>
            </w:r>
          </w:p>
        </w:tc>
        <w:tc>
          <w:tcPr>
            <w:tcW w:w="990" w:type="dxa"/>
            <w:tcBorders>
              <w:top w:val="single" w:sz="4" w:space="0" w:color="auto"/>
              <w:left w:val="nil"/>
              <w:bottom w:val="single" w:sz="4" w:space="0" w:color="auto"/>
              <w:right w:val="nil"/>
            </w:tcBorders>
            <w:shd w:val="clear" w:color="auto" w:fill="auto"/>
          </w:tcPr>
          <w:p w:rsidR="00066DBB" w:rsidRPr="001E78E4" w:rsidRDefault="00066DBB" w:rsidP="00066DBB">
            <w:pPr>
              <w:jc w:val="center"/>
              <w:rPr>
                <w:bCs/>
                <w:sz w:val="20"/>
                <w:szCs w:val="20"/>
                <w:u w:val="single"/>
              </w:rPr>
            </w:pPr>
            <w:r w:rsidRPr="001E78E4">
              <w:rPr>
                <w:bCs/>
                <w:sz w:val="20"/>
                <w:szCs w:val="20"/>
                <w:u w:val="single"/>
              </w:rPr>
              <w:t>SD</w:t>
            </w:r>
          </w:p>
        </w:tc>
        <w:tc>
          <w:tcPr>
            <w:tcW w:w="1211" w:type="dxa"/>
            <w:tcBorders>
              <w:top w:val="single" w:sz="4" w:space="0" w:color="auto"/>
              <w:left w:val="nil"/>
              <w:bottom w:val="single" w:sz="4" w:space="0" w:color="auto"/>
              <w:right w:val="nil"/>
            </w:tcBorders>
            <w:shd w:val="clear" w:color="auto" w:fill="auto"/>
          </w:tcPr>
          <w:p w:rsidR="00066DBB" w:rsidRPr="001E78E4" w:rsidRDefault="00066DBB" w:rsidP="00066DBB">
            <w:pPr>
              <w:jc w:val="center"/>
              <w:rPr>
                <w:bCs/>
                <w:sz w:val="20"/>
                <w:szCs w:val="20"/>
              </w:rPr>
            </w:pPr>
            <w:r w:rsidRPr="001E78E4">
              <w:rPr>
                <w:bCs/>
                <w:sz w:val="20"/>
                <w:szCs w:val="20"/>
                <w:u w:val="single"/>
              </w:rPr>
              <w:t>n</w:t>
            </w:r>
          </w:p>
        </w:tc>
        <w:tc>
          <w:tcPr>
            <w:tcW w:w="914" w:type="dxa"/>
            <w:tcBorders>
              <w:top w:val="single" w:sz="4" w:space="0" w:color="auto"/>
              <w:left w:val="nil"/>
              <w:bottom w:val="single" w:sz="4" w:space="0" w:color="auto"/>
            </w:tcBorders>
            <w:shd w:val="clear" w:color="auto" w:fill="auto"/>
          </w:tcPr>
          <w:p w:rsidR="00066DBB" w:rsidRPr="001E78E4" w:rsidRDefault="00066DBB" w:rsidP="00066DBB">
            <w:pPr>
              <w:jc w:val="center"/>
              <w:rPr>
                <w:bCs/>
                <w:sz w:val="20"/>
                <w:szCs w:val="20"/>
                <w:u w:val="single"/>
              </w:rPr>
            </w:pPr>
            <w:r w:rsidRPr="001E78E4">
              <w:rPr>
                <w:bCs/>
                <w:sz w:val="20"/>
                <w:szCs w:val="20"/>
                <w:u w:val="single"/>
              </w:rPr>
              <w:t>%</w:t>
            </w:r>
          </w:p>
        </w:tc>
      </w:tr>
      <w:tr w:rsidR="00066DBB" w:rsidRPr="001E78E4" w:rsidTr="00066DBB">
        <w:trPr>
          <w:trHeight w:val="300"/>
          <w:jc w:val="center"/>
        </w:trPr>
        <w:tc>
          <w:tcPr>
            <w:tcW w:w="2345" w:type="dxa"/>
            <w:tcBorders>
              <w:top w:val="single" w:sz="4" w:space="0" w:color="auto"/>
            </w:tcBorders>
            <w:noWrap/>
          </w:tcPr>
          <w:p w:rsidR="00066DBB" w:rsidRPr="001E78E4" w:rsidRDefault="00066DBB" w:rsidP="00066DBB">
            <w:pPr>
              <w:rPr>
                <w:bCs/>
                <w:sz w:val="20"/>
                <w:szCs w:val="20"/>
              </w:rPr>
            </w:pPr>
            <w:r w:rsidRPr="001E78E4">
              <w:rPr>
                <w:bCs/>
                <w:sz w:val="20"/>
                <w:szCs w:val="20"/>
              </w:rPr>
              <w:t>Age</w:t>
            </w:r>
          </w:p>
        </w:tc>
        <w:tc>
          <w:tcPr>
            <w:tcW w:w="2250" w:type="dxa"/>
            <w:tcBorders>
              <w:top w:val="single" w:sz="4" w:space="0" w:color="auto"/>
            </w:tcBorders>
            <w:noWrap/>
          </w:tcPr>
          <w:p w:rsidR="00066DBB" w:rsidRPr="001E78E4" w:rsidRDefault="00066DBB" w:rsidP="00066DBB">
            <w:pPr>
              <w:jc w:val="center"/>
              <w:rPr>
                <w:sz w:val="20"/>
                <w:szCs w:val="20"/>
              </w:rPr>
            </w:pPr>
          </w:p>
        </w:tc>
        <w:tc>
          <w:tcPr>
            <w:tcW w:w="900" w:type="dxa"/>
            <w:tcBorders>
              <w:top w:val="single" w:sz="4" w:space="0" w:color="auto"/>
            </w:tcBorders>
          </w:tcPr>
          <w:p w:rsidR="00066DBB" w:rsidRPr="001E78E4" w:rsidRDefault="00066DBB" w:rsidP="00066DBB">
            <w:pPr>
              <w:jc w:val="center"/>
              <w:rPr>
                <w:sz w:val="20"/>
                <w:szCs w:val="20"/>
              </w:rPr>
            </w:pPr>
            <w:r w:rsidRPr="001E78E4">
              <w:rPr>
                <w:sz w:val="20"/>
                <w:szCs w:val="20"/>
              </w:rPr>
              <w:t>8.7</w:t>
            </w:r>
          </w:p>
        </w:tc>
        <w:tc>
          <w:tcPr>
            <w:tcW w:w="990" w:type="dxa"/>
            <w:tcBorders>
              <w:top w:val="single" w:sz="4" w:space="0" w:color="auto"/>
            </w:tcBorders>
          </w:tcPr>
          <w:p w:rsidR="00066DBB" w:rsidRPr="001E78E4" w:rsidRDefault="00066DBB" w:rsidP="00066DBB">
            <w:pPr>
              <w:jc w:val="center"/>
              <w:rPr>
                <w:sz w:val="20"/>
                <w:szCs w:val="20"/>
              </w:rPr>
            </w:pPr>
            <w:r w:rsidRPr="001E78E4">
              <w:rPr>
                <w:sz w:val="20"/>
                <w:szCs w:val="20"/>
              </w:rPr>
              <w:t>4.2</w:t>
            </w:r>
          </w:p>
        </w:tc>
        <w:tc>
          <w:tcPr>
            <w:tcW w:w="1211" w:type="dxa"/>
            <w:tcBorders>
              <w:top w:val="single" w:sz="4" w:space="0" w:color="auto"/>
            </w:tcBorders>
            <w:noWrap/>
          </w:tcPr>
          <w:p w:rsidR="00066DBB" w:rsidRPr="001E78E4" w:rsidRDefault="00066DBB" w:rsidP="00066DBB">
            <w:pPr>
              <w:jc w:val="center"/>
              <w:rPr>
                <w:sz w:val="20"/>
                <w:szCs w:val="20"/>
              </w:rPr>
            </w:pPr>
            <w:r w:rsidRPr="001E78E4">
              <w:rPr>
                <w:sz w:val="20"/>
                <w:szCs w:val="20"/>
              </w:rPr>
              <w:t>92</w:t>
            </w:r>
          </w:p>
        </w:tc>
        <w:tc>
          <w:tcPr>
            <w:tcW w:w="914" w:type="dxa"/>
            <w:tcBorders>
              <w:top w:val="single" w:sz="4" w:space="0" w:color="auto"/>
            </w:tcBorders>
            <w:noWrap/>
          </w:tcPr>
          <w:p w:rsidR="00066DBB" w:rsidRPr="001E78E4" w:rsidRDefault="00066DBB" w:rsidP="00066DBB">
            <w:pPr>
              <w:jc w:val="center"/>
              <w:rPr>
                <w:sz w:val="20"/>
                <w:szCs w:val="20"/>
              </w:rPr>
            </w:pPr>
          </w:p>
        </w:tc>
      </w:tr>
      <w:tr w:rsidR="00066DBB" w:rsidRPr="001E78E4" w:rsidTr="00066DBB">
        <w:trPr>
          <w:trHeight w:val="300"/>
          <w:jc w:val="center"/>
        </w:trPr>
        <w:tc>
          <w:tcPr>
            <w:tcW w:w="2345" w:type="dxa"/>
            <w:noWrap/>
          </w:tcPr>
          <w:p w:rsidR="00066DBB" w:rsidRPr="001E78E4" w:rsidRDefault="00066DBB" w:rsidP="00066DBB">
            <w:pPr>
              <w:ind w:right="162"/>
              <w:rPr>
                <w:bCs/>
                <w:sz w:val="20"/>
                <w:szCs w:val="20"/>
              </w:rPr>
            </w:pPr>
            <w:r w:rsidRPr="001E78E4">
              <w:rPr>
                <w:bCs/>
                <w:sz w:val="20"/>
                <w:szCs w:val="20"/>
              </w:rPr>
              <w:t>Age at diagnosis</w:t>
            </w:r>
          </w:p>
        </w:tc>
        <w:tc>
          <w:tcPr>
            <w:tcW w:w="2250" w:type="dxa"/>
          </w:tcPr>
          <w:p w:rsidR="00066DBB" w:rsidRPr="001E78E4" w:rsidRDefault="00066DBB" w:rsidP="00066DBB">
            <w:pPr>
              <w:jc w:val="center"/>
              <w:rPr>
                <w:sz w:val="20"/>
                <w:szCs w:val="20"/>
              </w:rPr>
            </w:pPr>
          </w:p>
        </w:tc>
        <w:tc>
          <w:tcPr>
            <w:tcW w:w="900" w:type="dxa"/>
          </w:tcPr>
          <w:p w:rsidR="00066DBB" w:rsidRPr="001E78E4" w:rsidRDefault="00066DBB" w:rsidP="00066DBB">
            <w:pPr>
              <w:jc w:val="center"/>
              <w:rPr>
                <w:sz w:val="20"/>
                <w:szCs w:val="20"/>
              </w:rPr>
            </w:pPr>
            <w:r w:rsidRPr="001E78E4">
              <w:rPr>
                <w:sz w:val="20"/>
                <w:szCs w:val="20"/>
              </w:rPr>
              <w:t>3.9</w:t>
            </w:r>
          </w:p>
        </w:tc>
        <w:tc>
          <w:tcPr>
            <w:tcW w:w="990" w:type="dxa"/>
          </w:tcPr>
          <w:p w:rsidR="00066DBB" w:rsidRPr="001E78E4" w:rsidRDefault="00066DBB" w:rsidP="00066DBB">
            <w:pPr>
              <w:jc w:val="center"/>
              <w:rPr>
                <w:sz w:val="20"/>
                <w:szCs w:val="20"/>
              </w:rPr>
            </w:pPr>
            <w:r w:rsidRPr="001E78E4">
              <w:rPr>
                <w:sz w:val="20"/>
                <w:szCs w:val="20"/>
              </w:rPr>
              <w:t>2.3</w:t>
            </w:r>
          </w:p>
        </w:tc>
        <w:tc>
          <w:tcPr>
            <w:tcW w:w="1211" w:type="dxa"/>
            <w:noWrap/>
          </w:tcPr>
          <w:p w:rsidR="00066DBB" w:rsidRPr="001E78E4" w:rsidRDefault="00066DBB" w:rsidP="00066DBB">
            <w:pPr>
              <w:jc w:val="center"/>
              <w:rPr>
                <w:sz w:val="20"/>
                <w:szCs w:val="20"/>
              </w:rPr>
            </w:pPr>
            <w:r w:rsidRPr="001E78E4">
              <w:rPr>
                <w:sz w:val="20"/>
                <w:szCs w:val="20"/>
              </w:rPr>
              <w:t>93</w:t>
            </w:r>
          </w:p>
        </w:tc>
        <w:tc>
          <w:tcPr>
            <w:tcW w:w="914"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r>
      <w:tr w:rsidR="00066DBB" w:rsidRPr="001E78E4" w:rsidTr="00066DBB">
        <w:trPr>
          <w:trHeight w:val="300"/>
          <w:jc w:val="center"/>
        </w:trPr>
        <w:tc>
          <w:tcPr>
            <w:tcW w:w="4595" w:type="dxa"/>
            <w:gridSpan w:val="2"/>
            <w:noWrap/>
          </w:tcPr>
          <w:p w:rsidR="00066DBB" w:rsidRPr="001E78E4" w:rsidRDefault="00066DBB" w:rsidP="00066DBB">
            <w:pPr>
              <w:rPr>
                <w:sz w:val="20"/>
                <w:szCs w:val="20"/>
              </w:rPr>
            </w:pPr>
            <w:r w:rsidRPr="001E78E4">
              <w:rPr>
                <w:bCs/>
                <w:sz w:val="20"/>
                <w:szCs w:val="20"/>
              </w:rPr>
              <w:t>Number of years having a diagnosis</w:t>
            </w:r>
          </w:p>
        </w:tc>
        <w:tc>
          <w:tcPr>
            <w:tcW w:w="900" w:type="dxa"/>
          </w:tcPr>
          <w:p w:rsidR="00066DBB" w:rsidRPr="001E78E4" w:rsidRDefault="00066DBB" w:rsidP="00066DBB">
            <w:pPr>
              <w:jc w:val="center"/>
              <w:rPr>
                <w:sz w:val="20"/>
                <w:szCs w:val="20"/>
              </w:rPr>
            </w:pPr>
            <w:r w:rsidRPr="001E78E4">
              <w:rPr>
                <w:sz w:val="20"/>
                <w:szCs w:val="20"/>
              </w:rPr>
              <w:t>4.8</w:t>
            </w:r>
          </w:p>
        </w:tc>
        <w:tc>
          <w:tcPr>
            <w:tcW w:w="990" w:type="dxa"/>
          </w:tcPr>
          <w:p w:rsidR="00066DBB" w:rsidRPr="001E78E4" w:rsidRDefault="00066DBB" w:rsidP="00066DBB">
            <w:pPr>
              <w:jc w:val="center"/>
              <w:rPr>
                <w:sz w:val="20"/>
                <w:szCs w:val="20"/>
              </w:rPr>
            </w:pPr>
            <w:r w:rsidRPr="001E78E4">
              <w:rPr>
                <w:sz w:val="20"/>
                <w:szCs w:val="20"/>
              </w:rPr>
              <w:t>3.9</w:t>
            </w:r>
          </w:p>
        </w:tc>
        <w:tc>
          <w:tcPr>
            <w:tcW w:w="1211" w:type="dxa"/>
            <w:noWrap/>
          </w:tcPr>
          <w:p w:rsidR="00066DBB" w:rsidRPr="001E78E4" w:rsidRDefault="00066DBB" w:rsidP="00066DBB">
            <w:pPr>
              <w:jc w:val="center"/>
              <w:rPr>
                <w:sz w:val="20"/>
                <w:szCs w:val="20"/>
              </w:rPr>
            </w:pPr>
            <w:r w:rsidRPr="001E78E4">
              <w:rPr>
                <w:sz w:val="20"/>
                <w:szCs w:val="20"/>
              </w:rPr>
              <w:t>90</w:t>
            </w:r>
          </w:p>
        </w:tc>
        <w:tc>
          <w:tcPr>
            <w:tcW w:w="914"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r>
      <w:tr w:rsidR="00066DBB" w:rsidRPr="001E78E4" w:rsidTr="00066DBB">
        <w:trPr>
          <w:trHeight w:val="300"/>
          <w:jc w:val="center"/>
        </w:trPr>
        <w:tc>
          <w:tcPr>
            <w:tcW w:w="4595" w:type="dxa"/>
            <w:gridSpan w:val="2"/>
            <w:noWrap/>
          </w:tcPr>
          <w:p w:rsidR="00066DBB" w:rsidRPr="001E78E4" w:rsidRDefault="00066DBB" w:rsidP="00066DBB">
            <w:pPr>
              <w:rPr>
                <w:bCs/>
                <w:sz w:val="20"/>
                <w:szCs w:val="20"/>
              </w:rPr>
            </w:pPr>
            <w:r w:rsidRPr="001E78E4">
              <w:rPr>
                <w:bCs/>
                <w:sz w:val="20"/>
                <w:szCs w:val="20"/>
              </w:rPr>
              <w:t>Hours/week treatment outside school</w:t>
            </w:r>
          </w:p>
          <w:p w:rsidR="00066DBB" w:rsidRPr="001E78E4" w:rsidRDefault="00066DBB" w:rsidP="00066DBB">
            <w:pPr>
              <w:rPr>
                <w:sz w:val="20"/>
                <w:szCs w:val="20"/>
              </w:rPr>
            </w:pPr>
            <w:r w:rsidRPr="001E78E4">
              <w:rPr>
                <w:sz w:val="20"/>
                <w:szCs w:val="20"/>
              </w:rPr>
              <w:t>Diagnosis (n=96)</w:t>
            </w:r>
          </w:p>
        </w:tc>
        <w:tc>
          <w:tcPr>
            <w:tcW w:w="900" w:type="dxa"/>
          </w:tcPr>
          <w:p w:rsidR="00066DBB" w:rsidRPr="001E78E4" w:rsidRDefault="00066DBB" w:rsidP="00066DBB">
            <w:pPr>
              <w:jc w:val="center"/>
              <w:rPr>
                <w:sz w:val="20"/>
                <w:szCs w:val="20"/>
              </w:rPr>
            </w:pPr>
            <w:r w:rsidRPr="001E78E4">
              <w:rPr>
                <w:sz w:val="20"/>
                <w:szCs w:val="20"/>
              </w:rPr>
              <w:t>4.2</w:t>
            </w:r>
          </w:p>
        </w:tc>
        <w:tc>
          <w:tcPr>
            <w:tcW w:w="990" w:type="dxa"/>
          </w:tcPr>
          <w:p w:rsidR="00066DBB" w:rsidRPr="001E78E4" w:rsidRDefault="00066DBB" w:rsidP="00066DBB">
            <w:pPr>
              <w:jc w:val="center"/>
              <w:rPr>
                <w:sz w:val="20"/>
                <w:szCs w:val="20"/>
              </w:rPr>
            </w:pPr>
            <w:r w:rsidRPr="001E78E4">
              <w:rPr>
                <w:sz w:val="20"/>
                <w:szCs w:val="20"/>
              </w:rPr>
              <w:t>5.0</w:t>
            </w:r>
          </w:p>
        </w:tc>
        <w:tc>
          <w:tcPr>
            <w:tcW w:w="1211" w:type="dxa"/>
            <w:noWrap/>
          </w:tcPr>
          <w:p w:rsidR="00066DBB" w:rsidRPr="001E78E4" w:rsidRDefault="00066DBB" w:rsidP="00066DBB">
            <w:pPr>
              <w:jc w:val="center"/>
              <w:rPr>
                <w:sz w:val="20"/>
                <w:szCs w:val="20"/>
              </w:rPr>
            </w:pPr>
            <w:r w:rsidRPr="001E78E4">
              <w:rPr>
                <w:sz w:val="20"/>
                <w:szCs w:val="20"/>
              </w:rPr>
              <w:t>86</w:t>
            </w:r>
          </w:p>
        </w:tc>
        <w:tc>
          <w:tcPr>
            <w:tcW w:w="914"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r>
      <w:tr w:rsidR="00066DBB" w:rsidRPr="001E78E4" w:rsidTr="00066DBB">
        <w:trPr>
          <w:trHeight w:val="300"/>
          <w:jc w:val="center"/>
        </w:trPr>
        <w:tc>
          <w:tcPr>
            <w:tcW w:w="2345" w:type="dxa"/>
            <w:noWrap/>
            <w:vAlign w:val="bottom"/>
          </w:tcPr>
          <w:p w:rsidR="00066DBB" w:rsidRPr="001E78E4" w:rsidRDefault="00066DBB" w:rsidP="00066DBB">
            <w:pPr>
              <w:rPr>
                <w:b/>
                <w:sz w:val="20"/>
                <w:szCs w:val="20"/>
              </w:rPr>
            </w:pPr>
          </w:p>
        </w:tc>
        <w:tc>
          <w:tcPr>
            <w:tcW w:w="2250" w:type="dxa"/>
          </w:tcPr>
          <w:p w:rsidR="00066DBB" w:rsidRPr="001E78E4" w:rsidRDefault="00066DBB" w:rsidP="00066DBB">
            <w:pPr>
              <w:rPr>
                <w:sz w:val="20"/>
                <w:szCs w:val="20"/>
              </w:rPr>
            </w:pPr>
            <w:r w:rsidRPr="001E78E4">
              <w:rPr>
                <w:sz w:val="20"/>
                <w:szCs w:val="20"/>
              </w:rPr>
              <w:t>Autism</w:t>
            </w:r>
          </w:p>
        </w:tc>
        <w:tc>
          <w:tcPr>
            <w:tcW w:w="900" w:type="dxa"/>
          </w:tcPr>
          <w:p w:rsidR="00066DBB" w:rsidRPr="001E78E4" w:rsidRDefault="00066DBB" w:rsidP="00066DBB">
            <w:pPr>
              <w:jc w:val="center"/>
              <w:rPr>
                <w:sz w:val="20"/>
                <w:szCs w:val="20"/>
              </w:rPr>
            </w:pPr>
          </w:p>
        </w:tc>
        <w:tc>
          <w:tcPr>
            <w:tcW w:w="990" w:type="dxa"/>
          </w:tcPr>
          <w:p w:rsidR="00066DBB" w:rsidRPr="001E78E4" w:rsidRDefault="00066DBB" w:rsidP="00066DBB">
            <w:pPr>
              <w:jc w:val="center"/>
              <w:rPr>
                <w:sz w:val="20"/>
                <w:szCs w:val="20"/>
              </w:rPr>
            </w:pPr>
          </w:p>
        </w:tc>
        <w:tc>
          <w:tcPr>
            <w:tcW w:w="1211" w:type="dxa"/>
            <w:noWrap/>
          </w:tcPr>
          <w:p w:rsidR="00066DBB" w:rsidRPr="001E78E4" w:rsidRDefault="00066DBB" w:rsidP="00066DBB">
            <w:pPr>
              <w:jc w:val="center"/>
              <w:rPr>
                <w:sz w:val="20"/>
                <w:szCs w:val="20"/>
              </w:rPr>
            </w:pPr>
            <w:r w:rsidRPr="001E78E4">
              <w:rPr>
                <w:sz w:val="20"/>
                <w:szCs w:val="20"/>
              </w:rPr>
              <w:t>91</w:t>
            </w:r>
          </w:p>
        </w:tc>
        <w:tc>
          <w:tcPr>
            <w:tcW w:w="914" w:type="dxa"/>
            <w:noWrap/>
          </w:tcPr>
          <w:p w:rsidR="00066DBB" w:rsidRPr="001E78E4" w:rsidRDefault="00066DBB" w:rsidP="00066DBB">
            <w:pPr>
              <w:rPr>
                <w:sz w:val="20"/>
                <w:szCs w:val="20"/>
              </w:rPr>
            </w:pPr>
            <w:r w:rsidRPr="001E78E4">
              <w:rPr>
                <w:sz w:val="20"/>
                <w:szCs w:val="20"/>
              </w:rPr>
              <w:t xml:space="preserve">  94.4</w:t>
            </w:r>
          </w:p>
        </w:tc>
      </w:tr>
      <w:tr w:rsidR="00066DBB" w:rsidRPr="001E78E4" w:rsidTr="00066DBB">
        <w:trPr>
          <w:trHeight w:val="300"/>
          <w:jc w:val="center"/>
        </w:trPr>
        <w:tc>
          <w:tcPr>
            <w:tcW w:w="2345"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c>
          <w:tcPr>
            <w:tcW w:w="2250" w:type="dxa"/>
          </w:tcPr>
          <w:p w:rsidR="00066DBB" w:rsidRPr="001E78E4" w:rsidRDefault="00066DBB" w:rsidP="00066DBB">
            <w:pPr>
              <w:rPr>
                <w:sz w:val="20"/>
                <w:szCs w:val="20"/>
              </w:rPr>
            </w:pPr>
            <w:r w:rsidRPr="001E78E4">
              <w:rPr>
                <w:sz w:val="20"/>
                <w:szCs w:val="20"/>
              </w:rPr>
              <w:t>Asperger syndrome</w:t>
            </w:r>
          </w:p>
        </w:tc>
        <w:tc>
          <w:tcPr>
            <w:tcW w:w="900" w:type="dxa"/>
          </w:tcPr>
          <w:p w:rsidR="00066DBB" w:rsidRPr="001E78E4" w:rsidRDefault="00066DBB" w:rsidP="00066DBB">
            <w:pPr>
              <w:jc w:val="center"/>
              <w:rPr>
                <w:sz w:val="20"/>
                <w:szCs w:val="20"/>
              </w:rPr>
            </w:pPr>
          </w:p>
        </w:tc>
        <w:tc>
          <w:tcPr>
            <w:tcW w:w="990" w:type="dxa"/>
          </w:tcPr>
          <w:p w:rsidR="00066DBB" w:rsidRPr="001E78E4" w:rsidRDefault="00066DBB" w:rsidP="00066DBB">
            <w:pPr>
              <w:jc w:val="center"/>
              <w:rPr>
                <w:sz w:val="20"/>
                <w:szCs w:val="20"/>
              </w:rPr>
            </w:pPr>
          </w:p>
        </w:tc>
        <w:tc>
          <w:tcPr>
            <w:tcW w:w="1211" w:type="dxa"/>
            <w:noWrap/>
          </w:tcPr>
          <w:p w:rsidR="00066DBB" w:rsidRPr="001E78E4" w:rsidRDefault="00066DBB" w:rsidP="00066DBB">
            <w:pPr>
              <w:jc w:val="center"/>
              <w:rPr>
                <w:sz w:val="20"/>
                <w:szCs w:val="20"/>
              </w:rPr>
            </w:pPr>
            <w:r w:rsidRPr="001E78E4">
              <w:rPr>
                <w:sz w:val="20"/>
                <w:szCs w:val="20"/>
              </w:rPr>
              <w:t xml:space="preserve">  2</w:t>
            </w:r>
          </w:p>
        </w:tc>
        <w:tc>
          <w:tcPr>
            <w:tcW w:w="914" w:type="dxa"/>
            <w:noWrap/>
          </w:tcPr>
          <w:p w:rsidR="00066DBB" w:rsidRPr="001E78E4" w:rsidRDefault="00066DBB" w:rsidP="00066DBB">
            <w:pPr>
              <w:jc w:val="center"/>
              <w:rPr>
                <w:sz w:val="20"/>
                <w:szCs w:val="20"/>
              </w:rPr>
            </w:pPr>
            <w:r w:rsidRPr="001E78E4">
              <w:rPr>
                <w:sz w:val="20"/>
                <w:szCs w:val="20"/>
              </w:rPr>
              <w:t xml:space="preserve"> 2.1</w:t>
            </w:r>
          </w:p>
        </w:tc>
      </w:tr>
      <w:tr w:rsidR="00066DBB" w:rsidRPr="001E78E4" w:rsidTr="00066DBB">
        <w:trPr>
          <w:trHeight w:val="300"/>
          <w:jc w:val="center"/>
        </w:trPr>
        <w:tc>
          <w:tcPr>
            <w:tcW w:w="2345"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c>
          <w:tcPr>
            <w:tcW w:w="2250" w:type="dxa"/>
          </w:tcPr>
          <w:p w:rsidR="00066DBB" w:rsidRPr="001E78E4" w:rsidRDefault="00066DBB" w:rsidP="00066DBB">
            <w:pPr>
              <w:rPr>
                <w:sz w:val="20"/>
                <w:szCs w:val="20"/>
              </w:rPr>
            </w:pPr>
            <w:r w:rsidRPr="001E78E4">
              <w:rPr>
                <w:sz w:val="20"/>
                <w:szCs w:val="20"/>
              </w:rPr>
              <w:t>PDD-NOS or other</w:t>
            </w:r>
          </w:p>
        </w:tc>
        <w:tc>
          <w:tcPr>
            <w:tcW w:w="900" w:type="dxa"/>
          </w:tcPr>
          <w:p w:rsidR="00066DBB" w:rsidRPr="001E78E4" w:rsidRDefault="00066DBB" w:rsidP="00066DBB">
            <w:pPr>
              <w:jc w:val="center"/>
              <w:rPr>
                <w:sz w:val="20"/>
                <w:szCs w:val="20"/>
              </w:rPr>
            </w:pPr>
          </w:p>
        </w:tc>
        <w:tc>
          <w:tcPr>
            <w:tcW w:w="990" w:type="dxa"/>
          </w:tcPr>
          <w:p w:rsidR="00066DBB" w:rsidRPr="001E78E4" w:rsidRDefault="00066DBB" w:rsidP="00066DBB">
            <w:pPr>
              <w:jc w:val="center"/>
              <w:rPr>
                <w:sz w:val="20"/>
                <w:szCs w:val="20"/>
              </w:rPr>
            </w:pPr>
          </w:p>
        </w:tc>
        <w:tc>
          <w:tcPr>
            <w:tcW w:w="1211" w:type="dxa"/>
            <w:noWrap/>
          </w:tcPr>
          <w:p w:rsidR="00066DBB" w:rsidRPr="001E78E4" w:rsidRDefault="00066DBB" w:rsidP="00066DBB">
            <w:pPr>
              <w:jc w:val="center"/>
              <w:rPr>
                <w:sz w:val="20"/>
                <w:szCs w:val="20"/>
              </w:rPr>
            </w:pPr>
            <w:r w:rsidRPr="001E78E4">
              <w:rPr>
                <w:sz w:val="20"/>
                <w:szCs w:val="20"/>
              </w:rPr>
              <w:t xml:space="preserve">  3</w:t>
            </w:r>
          </w:p>
        </w:tc>
        <w:tc>
          <w:tcPr>
            <w:tcW w:w="914" w:type="dxa"/>
            <w:noWrap/>
          </w:tcPr>
          <w:p w:rsidR="00066DBB" w:rsidRPr="001E78E4" w:rsidRDefault="00066DBB" w:rsidP="00066DBB">
            <w:pPr>
              <w:jc w:val="center"/>
              <w:rPr>
                <w:sz w:val="20"/>
                <w:szCs w:val="20"/>
              </w:rPr>
            </w:pPr>
            <w:r w:rsidRPr="001E78E4">
              <w:rPr>
                <w:sz w:val="20"/>
                <w:szCs w:val="20"/>
              </w:rPr>
              <w:t xml:space="preserve"> 3.1</w:t>
            </w:r>
          </w:p>
        </w:tc>
      </w:tr>
      <w:tr w:rsidR="00066DBB" w:rsidRPr="001E78E4" w:rsidTr="00066DBB">
        <w:trPr>
          <w:trHeight w:val="900"/>
          <w:jc w:val="center"/>
        </w:trPr>
        <w:tc>
          <w:tcPr>
            <w:tcW w:w="2345"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c>
          <w:tcPr>
            <w:tcW w:w="2250" w:type="dxa"/>
          </w:tcPr>
          <w:p w:rsidR="00066DBB" w:rsidRPr="001E78E4" w:rsidRDefault="00066DBB" w:rsidP="00066DBB">
            <w:pPr>
              <w:rPr>
                <w:sz w:val="20"/>
                <w:szCs w:val="20"/>
              </w:rPr>
            </w:pPr>
            <w:r w:rsidRPr="001E78E4">
              <w:rPr>
                <w:sz w:val="20"/>
                <w:szCs w:val="20"/>
              </w:rPr>
              <w:t>Second diagnosis (mental retardation, ADHD, cerebral palsy, Weaver syndrome)</w:t>
            </w:r>
          </w:p>
        </w:tc>
        <w:tc>
          <w:tcPr>
            <w:tcW w:w="900" w:type="dxa"/>
          </w:tcPr>
          <w:p w:rsidR="00066DBB" w:rsidRPr="001E78E4" w:rsidRDefault="00066DBB" w:rsidP="00066DBB">
            <w:pPr>
              <w:jc w:val="center"/>
              <w:rPr>
                <w:sz w:val="20"/>
                <w:szCs w:val="20"/>
              </w:rPr>
            </w:pPr>
          </w:p>
        </w:tc>
        <w:tc>
          <w:tcPr>
            <w:tcW w:w="990" w:type="dxa"/>
          </w:tcPr>
          <w:p w:rsidR="00066DBB" w:rsidRPr="001E78E4" w:rsidRDefault="00066DBB" w:rsidP="00066DBB">
            <w:pPr>
              <w:jc w:val="center"/>
              <w:rPr>
                <w:sz w:val="20"/>
                <w:szCs w:val="20"/>
              </w:rPr>
            </w:pPr>
          </w:p>
        </w:tc>
        <w:tc>
          <w:tcPr>
            <w:tcW w:w="1211" w:type="dxa"/>
            <w:noWrap/>
          </w:tcPr>
          <w:p w:rsidR="00066DBB" w:rsidRPr="001E78E4" w:rsidRDefault="00066DBB" w:rsidP="00066DBB">
            <w:pPr>
              <w:jc w:val="center"/>
              <w:rPr>
                <w:sz w:val="20"/>
                <w:szCs w:val="20"/>
              </w:rPr>
            </w:pPr>
            <w:r w:rsidRPr="001E78E4">
              <w:rPr>
                <w:sz w:val="20"/>
                <w:szCs w:val="20"/>
              </w:rPr>
              <w:t>24</w:t>
            </w:r>
          </w:p>
        </w:tc>
        <w:tc>
          <w:tcPr>
            <w:tcW w:w="914" w:type="dxa"/>
            <w:noWrap/>
          </w:tcPr>
          <w:p w:rsidR="00066DBB" w:rsidRPr="001E78E4" w:rsidRDefault="00066DBB" w:rsidP="00066DBB">
            <w:pPr>
              <w:rPr>
                <w:sz w:val="20"/>
                <w:szCs w:val="20"/>
              </w:rPr>
            </w:pPr>
            <w:r w:rsidRPr="001E78E4">
              <w:rPr>
                <w:sz w:val="20"/>
                <w:szCs w:val="20"/>
              </w:rPr>
              <w:t xml:space="preserve">  25.0</w:t>
            </w:r>
          </w:p>
        </w:tc>
      </w:tr>
      <w:tr w:rsidR="00066DBB" w:rsidRPr="001E78E4" w:rsidTr="00066DBB">
        <w:trPr>
          <w:trHeight w:val="300"/>
          <w:jc w:val="center"/>
        </w:trPr>
        <w:tc>
          <w:tcPr>
            <w:tcW w:w="4595" w:type="dxa"/>
            <w:gridSpan w:val="2"/>
            <w:noWrap/>
          </w:tcPr>
          <w:p w:rsidR="00066DBB" w:rsidRPr="001E78E4" w:rsidRDefault="00066DBB" w:rsidP="00066DBB">
            <w:pPr>
              <w:rPr>
                <w:bCs/>
                <w:sz w:val="20"/>
                <w:szCs w:val="20"/>
              </w:rPr>
            </w:pPr>
          </w:p>
          <w:p w:rsidR="00066DBB" w:rsidRPr="001E78E4" w:rsidRDefault="00066DBB" w:rsidP="00066DBB">
            <w:pPr>
              <w:rPr>
                <w:bCs/>
                <w:sz w:val="20"/>
                <w:szCs w:val="20"/>
              </w:rPr>
            </w:pPr>
            <w:r w:rsidRPr="001E78E4">
              <w:rPr>
                <w:bCs/>
                <w:sz w:val="20"/>
                <w:szCs w:val="20"/>
              </w:rPr>
              <w:t>Level of severity (n=94)</w:t>
            </w:r>
          </w:p>
        </w:tc>
        <w:tc>
          <w:tcPr>
            <w:tcW w:w="900" w:type="dxa"/>
          </w:tcPr>
          <w:p w:rsidR="00066DBB" w:rsidRPr="001E78E4" w:rsidRDefault="00066DBB" w:rsidP="00066DBB">
            <w:pPr>
              <w:jc w:val="center"/>
              <w:rPr>
                <w:sz w:val="20"/>
                <w:szCs w:val="20"/>
              </w:rPr>
            </w:pPr>
          </w:p>
        </w:tc>
        <w:tc>
          <w:tcPr>
            <w:tcW w:w="990" w:type="dxa"/>
          </w:tcPr>
          <w:p w:rsidR="00066DBB" w:rsidRPr="001E78E4" w:rsidRDefault="00066DBB" w:rsidP="00066DBB">
            <w:pPr>
              <w:jc w:val="center"/>
              <w:rPr>
                <w:sz w:val="20"/>
                <w:szCs w:val="20"/>
              </w:rPr>
            </w:pPr>
          </w:p>
        </w:tc>
        <w:tc>
          <w:tcPr>
            <w:tcW w:w="1211" w:type="dxa"/>
            <w:noWrap/>
            <w:vAlign w:val="bottom"/>
          </w:tcPr>
          <w:p w:rsidR="00066DBB" w:rsidRPr="001E78E4" w:rsidRDefault="00066DBB" w:rsidP="00066DBB">
            <w:pPr>
              <w:rPr>
                <w:rFonts w:ascii="Verdana" w:hAnsi="Verdana"/>
                <w:sz w:val="20"/>
                <w:szCs w:val="20"/>
              </w:rPr>
            </w:pPr>
          </w:p>
        </w:tc>
        <w:tc>
          <w:tcPr>
            <w:tcW w:w="914"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r>
      <w:tr w:rsidR="00066DBB" w:rsidRPr="001E78E4" w:rsidTr="00066DBB">
        <w:trPr>
          <w:trHeight w:val="300"/>
          <w:jc w:val="center"/>
        </w:trPr>
        <w:tc>
          <w:tcPr>
            <w:tcW w:w="2345"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c>
          <w:tcPr>
            <w:tcW w:w="4140" w:type="dxa"/>
            <w:gridSpan w:val="3"/>
          </w:tcPr>
          <w:p w:rsidR="00066DBB" w:rsidRPr="001E78E4" w:rsidRDefault="00066DBB" w:rsidP="00066DBB">
            <w:pPr>
              <w:rPr>
                <w:sz w:val="20"/>
                <w:szCs w:val="20"/>
              </w:rPr>
            </w:pPr>
            <w:r w:rsidRPr="001E78E4">
              <w:rPr>
                <w:sz w:val="20"/>
                <w:szCs w:val="20"/>
              </w:rPr>
              <w:t>Severely or very severely affected</w:t>
            </w:r>
          </w:p>
        </w:tc>
        <w:tc>
          <w:tcPr>
            <w:tcW w:w="1211" w:type="dxa"/>
            <w:noWrap/>
          </w:tcPr>
          <w:p w:rsidR="00066DBB" w:rsidRPr="001E78E4" w:rsidRDefault="00066DBB" w:rsidP="00066DBB">
            <w:pPr>
              <w:jc w:val="center"/>
              <w:rPr>
                <w:sz w:val="20"/>
                <w:szCs w:val="20"/>
              </w:rPr>
            </w:pPr>
            <w:r w:rsidRPr="001E78E4">
              <w:rPr>
                <w:sz w:val="20"/>
                <w:szCs w:val="20"/>
              </w:rPr>
              <w:t>32</w:t>
            </w:r>
          </w:p>
        </w:tc>
        <w:tc>
          <w:tcPr>
            <w:tcW w:w="914" w:type="dxa"/>
            <w:noWrap/>
          </w:tcPr>
          <w:p w:rsidR="00066DBB" w:rsidRPr="001E78E4" w:rsidRDefault="00066DBB" w:rsidP="00066DBB">
            <w:pPr>
              <w:jc w:val="center"/>
              <w:rPr>
                <w:sz w:val="20"/>
                <w:szCs w:val="20"/>
              </w:rPr>
            </w:pPr>
            <w:r w:rsidRPr="001E78E4">
              <w:rPr>
                <w:sz w:val="20"/>
                <w:szCs w:val="20"/>
              </w:rPr>
              <w:t>33.3</w:t>
            </w:r>
          </w:p>
        </w:tc>
      </w:tr>
      <w:tr w:rsidR="00066DBB" w:rsidRPr="001E78E4" w:rsidTr="00066DBB">
        <w:trPr>
          <w:trHeight w:val="300"/>
          <w:jc w:val="center"/>
        </w:trPr>
        <w:tc>
          <w:tcPr>
            <w:tcW w:w="2345" w:type="dxa"/>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c>
          <w:tcPr>
            <w:tcW w:w="2250" w:type="dxa"/>
          </w:tcPr>
          <w:p w:rsidR="00066DBB" w:rsidRPr="001E78E4" w:rsidRDefault="00066DBB" w:rsidP="00066DBB">
            <w:pPr>
              <w:rPr>
                <w:sz w:val="20"/>
                <w:szCs w:val="20"/>
              </w:rPr>
            </w:pPr>
            <w:r w:rsidRPr="001E78E4">
              <w:rPr>
                <w:sz w:val="20"/>
                <w:szCs w:val="20"/>
              </w:rPr>
              <w:t>Moderately affected</w:t>
            </w:r>
          </w:p>
        </w:tc>
        <w:tc>
          <w:tcPr>
            <w:tcW w:w="900" w:type="dxa"/>
          </w:tcPr>
          <w:p w:rsidR="00066DBB" w:rsidRPr="001E78E4" w:rsidRDefault="00066DBB" w:rsidP="00066DBB">
            <w:pPr>
              <w:jc w:val="center"/>
              <w:rPr>
                <w:sz w:val="20"/>
                <w:szCs w:val="20"/>
              </w:rPr>
            </w:pPr>
          </w:p>
        </w:tc>
        <w:tc>
          <w:tcPr>
            <w:tcW w:w="990" w:type="dxa"/>
          </w:tcPr>
          <w:p w:rsidR="00066DBB" w:rsidRPr="001E78E4" w:rsidRDefault="00066DBB" w:rsidP="00066DBB">
            <w:pPr>
              <w:jc w:val="center"/>
              <w:rPr>
                <w:sz w:val="20"/>
                <w:szCs w:val="20"/>
              </w:rPr>
            </w:pPr>
          </w:p>
        </w:tc>
        <w:tc>
          <w:tcPr>
            <w:tcW w:w="1211" w:type="dxa"/>
            <w:noWrap/>
          </w:tcPr>
          <w:p w:rsidR="00066DBB" w:rsidRPr="001E78E4" w:rsidRDefault="00066DBB" w:rsidP="00066DBB">
            <w:pPr>
              <w:jc w:val="center"/>
              <w:rPr>
                <w:sz w:val="20"/>
                <w:szCs w:val="20"/>
              </w:rPr>
            </w:pPr>
            <w:r w:rsidRPr="001E78E4">
              <w:rPr>
                <w:sz w:val="20"/>
                <w:szCs w:val="20"/>
              </w:rPr>
              <w:t>46</w:t>
            </w:r>
          </w:p>
        </w:tc>
        <w:tc>
          <w:tcPr>
            <w:tcW w:w="914" w:type="dxa"/>
            <w:noWrap/>
          </w:tcPr>
          <w:p w:rsidR="00066DBB" w:rsidRPr="001E78E4" w:rsidRDefault="00066DBB" w:rsidP="00066DBB">
            <w:pPr>
              <w:jc w:val="center"/>
              <w:rPr>
                <w:sz w:val="20"/>
                <w:szCs w:val="20"/>
              </w:rPr>
            </w:pPr>
            <w:r w:rsidRPr="001E78E4">
              <w:rPr>
                <w:sz w:val="20"/>
                <w:szCs w:val="20"/>
              </w:rPr>
              <w:t>47.9</w:t>
            </w:r>
          </w:p>
        </w:tc>
      </w:tr>
      <w:tr w:rsidR="00066DBB" w:rsidRPr="001E78E4" w:rsidTr="00066DBB">
        <w:trPr>
          <w:trHeight w:val="300"/>
          <w:jc w:val="center"/>
        </w:trPr>
        <w:tc>
          <w:tcPr>
            <w:tcW w:w="2345" w:type="dxa"/>
            <w:tcBorders>
              <w:bottom w:val="single" w:sz="4" w:space="0" w:color="auto"/>
            </w:tcBorders>
            <w:noWrap/>
            <w:vAlign w:val="bottom"/>
          </w:tcPr>
          <w:p w:rsidR="00066DBB" w:rsidRPr="001E78E4" w:rsidRDefault="00066DBB" w:rsidP="00066DBB">
            <w:pPr>
              <w:rPr>
                <w:rFonts w:ascii="Verdana" w:hAnsi="Verdana"/>
                <w:sz w:val="20"/>
                <w:szCs w:val="20"/>
              </w:rPr>
            </w:pPr>
            <w:r w:rsidRPr="001E78E4">
              <w:rPr>
                <w:rFonts w:ascii="Verdana" w:hAnsi="Verdana"/>
                <w:sz w:val="20"/>
                <w:szCs w:val="20"/>
              </w:rPr>
              <w:t> </w:t>
            </w:r>
          </w:p>
        </w:tc>
        <w:tc>
          <w:tcPr>
            <w:tcW w:w="4140" w:type="dxa"/>
            <w:gridSpan w:val="3"/>
            <w:tcBorders>
              <w:bottom w:val="single" w:sz="4" w:space="0" w:color="auto"/>
            </w:tcBorders>
          </w:tcPr>
          <w:p w:rsidR="00066DBB" w:rsidRPr="001E78E4" w:rsidRDefault="00066DBB" w:rsidP="00066DBB">
            <w:pPr>
              <w:rPr>
                <w:sz w:val="20"/>
                <w:szCs w:val="20"/>
              </w:rPr>
            </w:pPr>
            <w:r w:rsidRPr="001E78E4">
              <w:rPr>
                <w:sz w:val="20"/>
                <w:szCs w:val="20"/>
              </w:rPr>
              <w:t>Somewhat or mildly affected</w:t>
            </w:r>
          </w:p>
        </w:tc>
        <w:tc>
          <w:tcPr>
            <w:tcW w:w="1211" w:type="dxa"/>
            <w:tcBorders>
              <w:bottom w:val="single" w:sz="4" w:space="0" w:color="auto"/>
            </w:tcBorders>
            <w:noWrap/>
          </w:tcPr>
          <w:p w:rsidR="00066DBB" w:rsidRPr="001E78E4" w:rsidRDefault="00066DBB" w:rsidP="00066DBB">
            <w:pPr>
              <w:jc w:val="center"/>
              <w:rPr>
                <w:sz w:val="20"/>
                <w:szCs w:val="20"/>
              </w:rPr>
            </w:pPr>
            <w:r w:rsidRPr="001E78E4">
              <w:rPr>
                <w:sz w:val="20"/>
                <w:szCs w:val="20"/>
              </w:rPr>
              <w:t>16</w:t>
            </w:r>
          </w:p>
        </w:tc>
        <w:tc>
          <w:tcPr>
            <w:tcW w:w="914" w:type="dxa"/>
            <w:tcBorders>
              <w:bottom w:val="single" w:sz="4" w:space="0" w:color="auto"/>
            </w:tcBorders>
            <w:noWrap/>
          </w:tcPr>
          <w:p w:rsidR="00066DBB" w:rsidRPr="001E78E4" w:rsidRDefault="00066DBB" w:rsidP="00066DBB">
            <w:pPr>
              <w:jc w:val="center"/>
              <w:rPr>
                <w:sz w:val="20"/>
                <w:szCs w:val="20"/>
              </w:rPr>
            </w:pPr>
            <w:r w:rsidRPr="001E78E4">
              <w:rPr>
                <w:sz w:val="20"/>
                <w:szCs w:val="20"/>
              </w:rPr>
              <w:t>16.7</w:t>
            </w:r>
          </w:p>
        </w:tc>
      </w:tr>
    </w:tbl>
    <w:p w:rsidR="00066DBB" w:rsidRDefault="00066DBB" w:rsidP="00CC07FA">
      <w:pPr>
        <w:jc w:val="both"/>
        <w:outlineLvl w:val="0"/>
        <w:rPr>
          <w:sz w:val="22"/>
          <w:szCs w:val="22"/>
        </w:rPr>
        <w:sectPr w:rsidR="00066DBB" w:rsidSect="00066DBB">
          <w:type w:val="continuous"/>
          <w:pgSz w:w="12240" w:h="15840"/>
          <w:pgMar w:top="1440" w:right="1440" w:bottom="1440" w:left="1440" w:header="720" w:footer="720" w:gutter="0"/>
          <w:cols w:space="720"/>
          <w:docGrid w:linePitch="360"/>
        </w:sectPr>
      </w:pPr>
    </w:p>
    <w:p w:rsidR="00066DBB" w:rsidRDefault="00066DBB" w:rsidP="00CC07FA">
      <w:pPr>
        <w:jc w:val="both"/>
        <w:outlineLvl w:val="0"/>
        <w:rPr>
          <w:sz w:val="22"/>
          <w:szCs w:val="22"/>
        </w:rPr>
        <w:sectPr w:rsidR="00066DBB" w:rsidSect="00FF7487">
          <w:type w:val="continuous"/>
          <w:pgSz w:w="12240" w:h="15840"/>
          <w:pgMar w:top="1440" w:right="1440" w:bottom="1440" w:left="1440" w:header="720" w:footer="720" w:gutter="0"/>
          <w:cols w:num="2" w:space="720"/>
          <w:docGrid w:linePitch="360"/>
        </w:sectPr>
      </w:pPr>
    </w:p>
    <w:p w:rsidR="00C00432" w:rsidRDefault="00C00432" w:rsidP="00CC07FA">
      <w:pPr>
        <w:jc w:val="both"/>
        <w:outlineLvl w:val="0"/>
        <w:rPr>
          <w:sz w:val="22"/>
          <w:szCs w:val="22"/>
        </w:rPr>
      </w:pPr>
      <w:bookmarkStart w:id="0" w:name="_GoBack"/>
      <w:bookmarkEnd w:id="0"/>
    </w:p>
    <w:p w:rsidR="00FF7487" w:rsidRDefault="00FF7487" w:rsidP="00CC07FA">
      <w:pPr>
        <w:jc w:val="both"/>
        <w:outlineLvl w:val="0"/>
        <w:rPr>
          <w:sz w:val="22"/>
          <w:szCs w:val="22"/>
        </w:rPr>
      </w:pPr>
      <w:proofErr w:type="gramStart"/>
      <w:r w:rsidRPr="00FF7487">
        <w:rPr>
          <w:sz w:val="22"/>
          <w:szCs w:val="22"/>
        </w:rPr>
        <w:t>the</w:t>
      </w:r>
      <w:proofErr w:type="gramEnd"/>
      <w:r w:rsidRPr="00FF7487">
        <w:rPr>
          <w:sz w:val="22"/>
          <w:szCs w:val="22"/>
        </w:rPr>
        <w:t xml:space="preserve"> child had been diagnosed, and the child’s eligibility for educational and support services. </w:t>
      </w:r>
    </w:p>
    <w:p w:rsidR="00EF0270" w:rsidRPr="00FF7487" w:rsidRDefault="00EF0270" w:rsidP="00CC07FA">
      <w:pPr>
        <w:jc w:val="both"/>
        <w:outlineLvl w:val="0"/>
        <w:rPr>
          <w:sz w:val="22"/>
          <w:szCs w:val="22"/>
        </w:rPr>
      </w:pPr>
    </w:p>
    <w:p w:rsidR="00CC07FA" w:rsidRPr="00EF0270" w:rsidRDefault="00FF7487" w:rsidP="00EF0270">
      <w:pPr>
        <w:jc w:val="both"/>
        <w:outlineLvl w:val="0"/>
        <w:rPr>
          <w:b/>
          <w:iCs/>
          <w:sz w:val="22"/>
          <w:szCs w:val="22"/>
        </w:rPr>
      </w:pPr>
      <w:r w:rsidRPr="00EF0270">
        <w:rPr>
          <w:b/>
          <w:iCs/>
          <w:sz w:val="22"/>
          <w:szCs w:val="22"/>
        </w:rPr>
        <w:t>Analysis</w:t>
      </w:r>
    </w:p>
    <w:p w:rsidR="00FF7487" w:rsidRPr="00FF7487" w:rsidRDefault="00FF7487" w:rsidP="00CC07FA">
      <w:pPr>
        <w:jc w:val="both"/>
        <w:rPr>
          <w:sz w:val="22"/>
          <w:szCs w:val="22"/>
        </w:rPr>
      </w:pPr>
      <w:r w:rsidRPr="00FF7487">
        <w:rPr>
          <w:sz w:val="22"/>
          <w:szCs w:val="22"/>
        </w:rPr>
        <w:t xml:space="preserve">Initial descriptive analyses, compared the demographic characteristics of the present sample of California mothers (reported earlier in Table 1) with the characteristics of mothers in the Sanchez (2006) sample, which was drawn from a large Midwestern city.  Next, the main analyses compared the needs stated by the present sample with those expressed by parents in the Sanchez (2006) sample.  Specifically, for each item in the </w:t>
      </w:r>
      <w:r w:rsidRPr="00FF7487">
        <w:rPr>
          <w:i/>
          <w:sz w:val="22"/>
          <w:szCs w:val="22"/>
        </w:rPr>
        <w:t>Family Needs Study</w:t>
      </w:r>
      <w:r w:rsidRPr="00FF7487">
        <w:rPr>
          <w:sz w:val="22"/>
          <w:szCs w:val="22"/>
        </w:rPr>
        <w:t xml:space="preserve"> instrument, we conducted a separate chi-square analysis to determine whether the distribution of responses in the present sample differed significantly from the distribution of responses to the item in the Sanchez (2006) sample.  The final stage in the analysis reported descriptive statistics from the </w:t>
      </w:r>
      <w:r w:rsidRPr="00FF7487">
        <w:rPr>
          <w:i/>
          <w:sz w:val="22"/>
          <w:szCs w:val="22"/>
        </w:rPr>
        <w:t>Caring for My Child Survey</w:t>
      </w:r>
      <w:r w:rsidRPr="00FF7487">
        <w:rPr>
          <w:sz w:val="22"/>
          <w:szCs w:val="22"/>
        </w:rPr>
        <w:t>. Because the Caring for My Child Survey is a new instrument, which has not been used in previous studies, it was not possible to compare responses from the present sample with</w:t>
      </w:r>
      <w:r w:rsidR="00CC07FA">
        <w:rPr>
          <w:sz w:val="22"/>
          <w:szCs w:val="22"/>
        </w:rPr>
        <w:t xml:space="preserve"> those found in other samples.</w:t>
      </w:r>
    </w:p>
    <w:p w:rsidR="00EF0270" w:rsidRDefault="00EF0270" w:rsidP="00CC07FA">
      <w:pPr>
        <w:jc w:val="both"/>
        <w:rPr>
          <w:sz w:val="22"/>
          <w:szCs w:val="22"/>
        </w:rPr>
      </w:pPr>
    </w:p>
    <w:p w:rsidR="00FF7487" w:rsidRPr="00CC07FA" w:rsidRDefault="00FF7487" w:rsidP="00EF0270">
      <w:pPr>
        <w:jc w:val="center"/>
        <w:rPr>
          <w:b/>
          <w:sz w:val="22"/>
          <w:szCs w:val="22"/>
        </w:rPr>
      </w:pPr>
      <w:r w:rsidRPr="00CC07FA">
        <w:rPr>
          <w:b/>
          <w:sz w:val="22"/>
          <w:szCs w:val="22"/>
        </w:rPr>
        <w:t>Results</w:t>
      </w:r>
    </w:p>
    <w:p w:rsidR="00CC07FA" w:rsidRPr="00FF7487" w:rsidRDefault="00CC07FA" w:rsidP="00EF0270">
      <w:pPr>
        <w:ind w:firstLine="720"/>
        <w:jc w:val="both"/>
        <w:rPr>
          <w:sz w:val="22"/>
          <w:szCs w:val="22"/>
        </w:rPr>
      </w:pPr>
    </w:p>
    <w:p w:rsidR="00FF7487" w:rsidRDefault="00FF7487" w:rsidP="00CC07FA">
      <w:pPr>
        <w:jc w:val="both"/>
        <w:rPr>
          <w:sz w:val="22"/>
          <w:szCs w:val="22"/>
        </w:rPr>
      </w:pPr>
      <w:r w:rsidRPr="00FF7487">
        <w:rPr>
          <w:sz w:val="22"/>
          <w:szCs w:val="22"/>
        </w:rPr>
        <w:t xml:space="preserve">Demographic characteristics of the California mothers in this study were quite similar to the comparison group (Sanchez, 2006) in areas such as mean age (38±8.1), years in the U.S. (17.7±10.3 vs. 13.9) and years of education (12±3.9 vs. 14). The mean age of the children with autism (8.7±4.3 vs. 10.3) and age at diagnosis (3.9±2.3 vs. 3.8) were similar as well. In the </w:t>
      </w:r>
      <w:r w:rsidRPr="00FF7487">
        <w:rPr>
          <w:i/>
          <w:sz w:val="22"/>
          <w:szCs w:val="22"/>
        </w:rPr>
        <w:t>FNS</w:t>
      </w:r>
      <w:r w:rsidRPr="00FF7487">
        <w:rPr>
          <w:sz w:val="22"/>
          <w:szCs w:val="22"/>
        </w:rPr>
        <w:t>, an item was considered a “need” if 50% of the respondents endorsed it; an item was considered a “common need” if endorsed by 70% of respondents (Bailey et al., 1999b).</w:t>
      </w:r>
    </w:p>
    <w:p w:rsidR="00CC07FA" w:rsidRPr="00FF7487" w:rsidRDefault="00CC07FA" w:rsidP="00CC07FA">
      <w:pPr>
        <w:jc w:val="both"/>
        <w:rPr>
          <w:sz w:val="22"/>
          <w:szCs w:val="22"/>
        </w:rPr>
      </w:pPr>
    </w:p>
    <w:p w:rsidR="00FF7487" w:rsidRPr="00CC07FA" w:rsidRDefault="00FF7487" w:rsidP="00FF7487">
      <w:pPr>
        <w:jc w:val="both"/>
        <w:outlineLvl w:val="0"/>
        <w:rPr>
          <w:b/>
          <w:sz w:val="22"/>
          <w:szCs w:val="22"/>
        </w:rPr>
      </w:pPr>
      <w:r w:rsidRPr="00CC07FA">
        <w:rPr>
          <w:b/>
          <w:iCs/>
          <w:sz w:val="22"/>
          <w:szCs w:val="22"/>
        </w:rPr>
        <w:t xml:space="preserve">The Family Needs Survey </w:t>
      </w:r>
    </w:p>
    <w:p w:rsidR="00EF0270" w:rsidRDefault="00FF7487" w:rsidP="00CC07FA">
      <w:pPr>
        <w:jc w:val="both"/>
        <w:rPr>
          <w:sz w:val="22"/>
          <w:szCs w:val="22"/>
        </w:rPr>
      </w:pPr>
      <w:r w:rsidRPr="00FF7487">
        <w:rPr>
          <w:sz w:val="22"/>
          <w:szCs w:val="22"/>
        </w:rPr>
        <w:t>Results showed a high proportion of the 96 Latina mothers in the present study had a significant number of unmet needs. In fact, the mothers reported all 35 of the total items as “needs,” and 29 of 35 items were reported as “common needs.” A definite need for help was reported on the averag</w:t>
      </w:r>
      <w:r w:rsidR="00CC07FA">
        <w:rPr>
          <w:sz w:val="22"/>
          <w:szCs w:val="22"/>
        </w:rPr>
        <w:t>e item by 77.4% of respondents.</w:t>
      </w:r>
      <w:r w:rsidR="00EF0270">
        <w:rPr>
          <w:sz w:val="22"/>
          <w:szCs w:val="22"/>
        </w:rPr>
        <w:t xml:space="preserve"> </w:t>
      </w:r>
      <w:r w:rsidRPr="00FF7487">
        <w:rPr>
          <w:sz w:val="22"/>
          <w:szCs w:val="22"/>
        </w:rPr>
        <w:t>The greatest needs expressed were in the area of</w:t>
      </w:r>
      <w:r w:rsidR="00EF0270">
        <w:rPr>
          <w:sz w:val="22"/>
          <w:szCs w:val="22"/>
        </w:rPr>
        <w:t xml:space="preserve"> </w:t>
      </w:r>
      <w:r w:rsidRPr="00FF7487">
        <w:rPr>
          <w:i/>
          <w:sz w:val="22"/>
          <w:szCs w:val="22"/>
        </w:rPr>
        <w:t>Information</w:t>
      </w:r>
      <w:r w:rsidRPr="00FF7487">
        <w:rPr>
          <w:sz w:val="22"/>
          <w:szCs w:val="22"/>
        </w:rPr>
        <w:t xml:space="preserve">, with 75% to 91% of participants endorsing all seven items. </w:t>
      </w:r>
    </w:p>
    <w:p w:rsidR="00193711" w:rsidRDefault="00FF7487" w:rsidP="00CC07FA">
      <w:pPr>
        <w:jc w:val="both"/>
        <w:rPr>
          <w:sz w:val="22"/>
          <w:szCs w:val="22"/>
        </w:rPr>
        <w:sectPr w:rsidR="00193711" w:rsidSect="00F25637">
          <w:type w:val="continuous"/>
          <w:pgSz w:w="12240" w:h="15840"/>
          <w:pgMar w:top="1440" w:right="1440" w:bottom="1350" w:left="1440" w:header="720" w:footer="720" w:gutter="0"/>
          <w:cols w:num="2" w:space="720"/>
          <w:docGrid w:linePitch="360"/>
        </w:sectPr>
      </w:pPr>
      <w:r w:rsidRPr="00FF7487">
        <w:rPr>
          <w:sz w:val="22"/>
          <w:szCs w:val="22"/>
        </w:rPr>
        <w:t xml:space="preserve">In the area of </w:t>
      </w:r>
      <w:r w:rsidRPr="00FF7487">
        <w:rPr>
          <w:i/>
          <w:sz w:val="22"/>
          <w:szCs w:val="22"/>
        </w:rPr>
        <w:t>Family and Social Support</w:t>
      </w:r>
      <w:r w:rsidRPr="00FF7487">
        <w:rPr>
          <w:sz w:val="22"/>
          <w:szCs w:val="22"/>
        </w:rPr>
        <w:t>, all seven items were endorsed by 72% to 87% of participants.  In the</w:t>
      </w:r>
      <w:r w:rsidRPr="00FF7487">
        <w:rPr>
          <w:i/>
          <w:sz w:val="22"/>
          <w:szCs w:val="22"/>
        </w:rPr>
        <w:t xml:space="preserve"> Financial</w:t>
      </w:r>
      <w:r w:rsidRPr="00FF7487">
        <w:rPr>
          <w:sz w:val="22"/>
          <w:szCs w:val="22"/>
        </w:rPr>
        <w:t xml:space="preserve"> scale, all six needs </w:t>
      </w:r>
    </w:p>
    <w:p w:rsidR="00B74E30" w:rsidRPr="00B74E30" w:rsidRDefault="00B74E30" w:rsidP="00B74E30">
      <w:pPr>
        <w:contextualSpacing/>
        <w:jc w:val="center"/>
        <w:rPr>
          <w:b/>
          <w:sz w:val="20"/>
          <w:szCs w:val="20"/>
        </w:rPr>
      </w:pPr>
      <w:r w:rsidRPr="00B74E30">
        <w:rPr>
          <w:b/>
          <w:sz w:val="20"/>
          <w:szCs w:val="20"/>
        </w:rPr>
        <w:lastRenderedPageBreak/>
        <w:t>Table 3</w:t>
      </w:r>
    </w:p>
    <w:p w:rsidR="00B74E30" w:rsidRPr="00B74E30" w:rsidRDefault="00B74E30" w:rsidP="00B74E30">
      <w:pPr>
        <w:contextualSpacing/>
        <w:jc w:val="center"/>
        <w:rPr>
          <w:iCs/>
          <w:sz w:val="20"/>
          <w:szCs w:val="20"/>
        </w:rPr>
      </w:pPr>
      <w:r w:rsidRPr="00B74E30">
        <w:rPr>
          <w:i/>
          <w:sz w:val="20"/>
          <w:szCs w:val="20"/>
        </w:rPr>
        <w:br/>
      </w:r>
      <w:r w:rsidRPr="00B74E30">
        <w:rPr>
          <w:sz w:val="20"/>
          <w:szCs w:val="20"/>
        </w:rPr>
        <w:t xml:space="preserve"> “Yes” Responses to </w:t>
      </w:r>
      <w:r w:rsidRPr="00B74E30">
        <w:rPr>
          <w:iCs/>
          <w:sz w:val="20"/>
          <w:szCs w:val="20"/>
        </w:rPr>
        <w:t>Family Needs Survey</w:t>
      </w:r>
    </w:p>
    <w:tbl>
      <w:tblPr>
        <w:tblW w:w="9316" w:type="dxa"/>
        <w:jc w:val="center"/>
        <w:tblLayout w:type="fixed"/>
        <w:tblCellMar>
          <w:left w:w="115" w:type="dxa"/>
          <w:right w:w="115" w:type="dxa"/>
        </w:tblCellMar>
        <w:tblLook w:val="00A0" w:firstRow="1" w:lastRow="0" w:firstColumn="1" w:lastColumn="0" w:noHBand="0" w:noVBand="0"/>
      </w:tblPr>
      <w:tblGrid>
        <w:gridCol w:w="5588"/>
        <w:gridCol w:w="803"/>
        <w:gridCol w:w="810"/>
        <w:gridCol w:w="1417"/>
        <w:gridCol w:w="698"/>
      </w:tblGrid>
      <w:tr w:rsidR="00B74E30" w:rsidRPr="00B74E30" w:rsidTr="00B74E30">
        <w:trPr>
          <w:trHeight w:val="302"/>
          <w:tblHeader/>
          <w:jc w:val="center"/>
        </w:trPr>
        <w:tc>
          <w:tcPr>
            <w:tcW w:w="5588" w:type="dxa"/>
            <w:tcBorders>
              <w:top w:val="single" w:sz="4" w:space="0" w:color="auto"/>
              <w:left w:val="nil"/>
              <w:bottom w:val="single" w:sz="4" w:space="0" w:color="auto"/>
              <w:right w:val="nil"/>
            </w:tcBorders>
            <w:noWrap/>
            <w:vAlign w:val="center"/>
          </w:tcPr>
          <w:p w:rsidR="00B74E30" w:rsidRPr="00B74E30" w:rsidRDefault="00B74E30" w:rsidP="009335E6">
            <w:pPr>
              <w:contextualSpacing/>
              <w:rPr>
                <w:b/>
                <w:bCs/>
                <w:sz w:val="20"/>
                <w:szCs w:val="20"/>
              </w:rPr>
            </w:pPr>
          </w:p>
        </w:tc>
        <w:tc>
          <w:tcPr>
            <w:tcW w:w="1613" w:type="dxa"/>
            <w:gridSpan w:val="2"/>
            <w:tcBorders>
              <w:top w:val="single" w:sz="4" w:space="0" w:color="auto"/>
              <w:left w:val="nil"/>
              <w:bottom w:val="single" w:sz="4" w:space="0" w:color="auto"/>
              <w:right w:val="nil"/>
            </w:tcBorders>
            <w:vAlign w:val="center"/>
          </w:tcPr>
          <w:p w:rsidR="00B74E30" w:rsidRPr="00B74E30" w:rsidRDefault="00B74E30" w:rsidP="009335E6">
            <w:pPr>
              <w:contextualSpacing/>
              <w:jc w:val="center"/>
              <w:rPr>
                <w:sz w:val="20"/>
                <w:szCs w:val="20"/>
              </w:rPr>
            </w:pPr>
            <w:r w:rsidRPr="00B74E30">
              <w:rPr>
                <w:sz w:val="20"/>
                <w:szCs w:val="20"/>
              </w:rPr>
              <w:t>Present Study</w:t>
            </w:r>
          </w:p>
          <w:p w:rsidR="00B74E30" w:rsidRPr="00B74E30" w:rsidRDefault="00B74E30" w:rsidP="009335E6">
            <w:pPr>
              <w:contextualSpacing/>
              <w:jc w:val="center"/>
              <w:rPr>
                <w:sz w:val="20"/>
                <w:szCs w:val="20"/>
              </w:rPr>
            </w:pPr>
            <w:r w:rsidRPr="00B74E30">
              <w:rPr>
                <w:sz w:val="20"/>
                <w:szCs w:val="20"/>
              </w:rPr>
              <w:t>(n= 96)</w:t>
            </w:r>
          </w:p>
        </w:tc>
        <w:tc>
          <w:tcPr>
            <w:tcW w:w="1417" w:type="dxa"/>
            <w:tcBorders>
              <w:top w:val="single" w:sz="4" w:space="0" w:color="auto"/>
              <w:left w:val="nil"/>
              <w:bottom w:val="single" w:sz="4" w:space="0" w:color="auto"/>
              <w:right w:val="nil"/>
            </w:tcBorders>
            <w:vAlign w:val="center"/>
          </w:tcPr>
          <w:p w:rsidR="00B74E30" w:rsidRPr="00B74E30" w:rsidRDefault="00B74E30" w:rsidP="009335E6">
            <w:pPr>
              <w:contextualSpacing/>
              <w:jc w:val="center"/>
              <w:rPr>
                <w:sz w:val="20"/>
                <w:szCs w:val="20"/>
              </w:rPr>
            </w:pPr>
            <w:r w:rsidRPr="00B74E30">
              <w:rPr>
                <w:sz w:val="20"/>
                <w:szCs w:val="20"/>
              </w:rPr>
              <w:t>Sanchez Study (n=31)</w:t>
            </w:r>
          </w:p>
        </w:tc>
        <w:tc>
          <w:tcPr>
            <w:tcW w:w="698" w:type="dxa"/>
            <w:tcBorders>
              <w:top w:val="single" w:sz="4" w:space="0" w:color="auto"/>
              <w:left w:val="nil"/>
              <w:bottom w:val="single" w:sz="4" w:space="0" w:color="auto"/>
              <w:right w:val="nil"/>
            </w:tcBorders>
            <w:noWrap/>
            <w:vAlign w:val="center"/>
          </w:tcPr>
          <w:p w:rsidR="00B74E30" w:rsidRPr="00B74E30" w:rsidRDefault="00B74E30" w:rsidP="009335E6">
            <w:pPr>
              <w:contextualSpacing/>
              <w:rPr>
                <w:sz w:val="20"/>
                <w:szCs w:val="20"/>
              </w:rPr>
            </w:pPr>
          </w:p>
        </w:tc>
      </w:tr>
      <w:tr w:rsidR="00B74E30" w:rsidRPr="00B74E30" w:rsidTr="00B74E30">
        <w:trPr>
          <w:trHeight w:hRule="exact" w:val="230"/>
          <w:tblHeader/>
          <w:jc w:val="center"/>
        </w:trPr>
        <w:tc>
          <w:tcPr>
            <w:tcW w:w="5588" w:type="dxa"/>
            <w:tcBorders>
              <w:top w:val="single" w:sz="4" w:space="0" w:color="auto"/>
              <w:left w:val="nil"/>
              <w:bottom w:val="nil"/>
              <w:right w:val="nil"/>
            </w:tcBorders>
            <w:noWrap/>
            <w:vAlign w:val="center"/>
          </w:tcPr>
          <w:p w:rsidR="00B74E30" w:rsidRPr="00B74E30" w:rsidRDefault="00B74E30" w:rsidP="009335E6">
            <w:pPr>
              <w:rPr>
                <w:bCs/>
                <w:sz w:val="20"/>
                <w:szCs w:val="20"/>
              </w:rPr>
            </w:pPr>
          </w:p>
        </w:tc>
        <w:tc>
          <w:tcPr>
            <w:tcW w:w="803" w:type="dxa"/>
            <w:tcBorders>
              <w:top w:val="single" w:sz="4" w:space="0" w:color="auto"/>
              <w:left w:val="nil"/>
              <w:bottom w:val="nil"/>
              <w:right w:val="nil"/>
            </w:tcBorders>
            <w:vAlign w:val="center"/>
          </w:tcPr>
          <w:p w:rsidR="00B74E30" w:rsidRPr="00B74E30" w:rsidRDefault="00B74E30" w:rsidP="009335E6">
            <w:pPr>
              <w:jc w:val="center"/>
              <w:rPr>
                <w:sz w:val="20"/>
                <w:szCs w:val="20"/>
              </w:rPr>
            </w:pPr>
            <w:r w:rsidRPr="00B74E30">
              <w:rPr>
                <w:sz w:val="20"/>
                <w:szCs w:val="20"/>
              </w:rPr>
              <w:t>f</w:t>
            </w:r>
          </w:p>
        </w:tc>
        <w:tc>
          <w:tcPr>
            <w:tcW w:w="810" w:type="dxa"/>
            <w:tcBorders>
              <w:top w:val="single" w:sz="4" w:space="0" w:color="auto"/>
              <w:left w:val="nil"/>
              <w:bottom w:val="nil"/>
              <w:right w:val="nil"/>
            </w:tcBorders>
            <w:vAlign w:val="center"/>
          </w:tcPr>
          <w:p w:rsidR="00B74E30" w:rsidRPr="00B74E30" w:rsidRDefault="00B74E30" w:rsidP="009335E6">
            <w:pPr>
              <w:jc w:val="center"/>
              <w:rPr>
                <w:sz w:val="20"/>
                <w:szCs w:val="20"/>
              </w:rPr>
            </w:pPr>
            <w:r w:rsidRPr="00B74E30">
              <w:rPr>
                <w:sz w:val="20"/>
                <w:szCs w:val="20"/>
              </w:rPr>
              <w:t>% yes</w:t>
            </w:r>
          </w:p>
        </w:tc>
        <w:tc>
          <w:tcPr>
            <w:tcW w:w="1417"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r w:rsidRPr="00B74E30">
              <w:rPr>
                <w:sz w:val="20"/>
                <w:szCs w:val="20"/>
              </w:rPr>
              <w:t>% yes</w:t>
            </w:r>
          </w:p>
        </w:tc>
        <w:tc>
          <w:tcPr>
            <w:tcW w:w="698"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r w:rsidRPr="00B74E30">
              <w:rPr>
                <w:sz w:val="20"/>
                <w:szCs w:val="20"/>
              </w:rPr>
              <w:t>χ</w:t>
            </w:r>
            <w:r w:rsidRPr="00B74E30">
              <w:rPr>
                <w:sz w:val="20"/>
                <w:szCs w:val="20"/>
                <w:vertAlign w:val="superscript"/>
              </w:rPr>
              <w:t>2</w:t>
            </w:r>
          </w:p>
        </w:tc>
      </w:tr>
      <w:tr w:rsidR="00B74E30" w:rsidRPr="00B74E30" w:rsidTr="00B74E30">
        <w:trPr>
          <w:trHeight w:hRule="exact" w:val="230"/>
          <w:tblHeader/>
          <w:jc w:val="center"/>
        </w:trPr>
        <w:tc>
          <w:tcPr>
            <w:tcW w:w="5588" w:type="dxa"/>
            <w:tcBorders>
              <w:top w:val="single" w:sz="4" w:space="0" w:color="auto"/>
              <w:left w:val="nil"/>
              <w:bottom w:val="nil"/>
              <w:right w:val="nil"/>
            </w:tcBorders>
            <w:noWrap/>
            <w:vAlign w:val="center"/>
          </w:tcPr>
          <w:p w:rsidR="00B74E30" w:rsidRPr="00B74E30" w:rsidRDefault="00B74E30" w:rsidP="009335E6">
            <w:pPr>
              <w:rPr>
                <w:b/>
                <w:bCs/>
                <w:sz w:val="20"/>
                <w:szCs w:val="20"/>
                <w:u w:val="single"/>
              </w:rPr>
            </w:pPr>
            <w:r w:rsidRPr="00B74E30">
              <w:rPr>
                <w:b/>
                <w:bCs/>
                <w:sz w:val="20"/>
                <w:szCs w:val="20"/>
                <w:u w:val="single"/>
              </w:rPr>
              <w:t>I</w:t>
            </w:r>
            <w:r w:rsidRPr="00B74E30">
              <w:rPr>
                <w:b/>
                <w:bCs/>
                <w:sz w:val="20"/>
                <w:szCs w:val="20"/>
              </w:rPr>
              <w:t xml:space="preserve">nformation  </w:t>
            </w:r>
          </w:p>
        </w:tc>
        <w:tc>
          <w:tcPr>
            <w:tcW w:w="803" w:type="dxa"/>
            <w:tcBorders>
              <w:top w:val="single" w:sz="4" w:space="0" w:color="auto"/>
              <w:left w:val="nil"/>
              <w:bottom w:val="nil"/>
              <w:right w:val="nil"/>
            </w:tcBorders>
            <w:vAlign w:val="center"/>
          </w:tcPr>
          <w:p w:rsidR="00B74E30" w:rsidRPr="00B74E30" w:rsidRDefault="00B74E30" w:rsidP="009335E6">
            <w:pPr>
              <w:jc w:val="center"/>
              <w:rPr>
                <w:sz w:val="20"/>
                <w:szCs w:val="20"/>
              </w:rPr>
            </w:pPr>
          </w:p>
        </w:tc>
        <w:tc>
          <w:tcPr>
            <w:tcW w:w="810" w:type="dxa"/>
            <w:tcBorders>
              <w:top w:val="single" w:sz="4" w:space="0" w:color="auto"/>
              <w:left w:val="nil"/>
              <w:bottom w:val="nil"/>
              <w:right w:val="nil"/>
            </w:tcBorders>
            <w:vAlign w:val="center"/>
          </w:tcPr>
          <w:p w:rsidR="00B74E30" w:rsidRPr="00B74E30" w:rsidRDefault="00B74E30" w:rsidP="009335E6">
            <w:pPr>
              <w:jc w:val="center"/>
              <w:rPr>
                <w:sz w:val="20"/>
                <w:szCs w:val="20"/>
              </w:rPr>
            </w:pPr>
          </w:p>
        </w:tc>
        <w:tc>
          <w:tcPr>
            <w:tcW w:w="1417"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p>
        </w:tc>
        <w:tc>
          <w:tcPr>
            <w:tcW w:w="698"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 xml:space="preserve">1. How children grow and develop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72</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75.6</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93.5</w:t>
            </w:r>
          </w:p>
        </w:tc>
        <w:tc>
          <w:tcPr>
            <w:tcW w:w="698" w:type="dxa"/>
            <w:tcBorders>
              <w:top w:val="nil"/>
              <w:left w:val="nil"/>
              <w:bottom w:val="nil"/>
              <w:right w:val="nil"/>
            </w:tcBorders>
            <w:noWrap/>
            <w:vAlign w:val="center"/>
          </w:tcPr>
          <w:p w:rsidR="00B74E30" w:rsidRPr="00B74E30" w:rsidRDefault="00B74E30" w:rsidP="009335E6">
            <w:pPr>
              <w:tabs>
                <w:tab w:val="left" w:pos="432"/>
              </w:tabs>
              <w:jc w:val="center"/>
              <w:rPr>
                <w:sz w:val="20"/>
                <w:szCs w:val="20"/>
              </w:rPr>
            </w:pPr>
            <w:r w:rsidRPr="00B74E30">
              <w:rPr>
                <w:sz w:val="20"/>
                <w:szCs w:val="20"/>
              </w:rPr>
              <w:t>3.29</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2. How to play with or talk to my child</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79</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86.3</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96.8</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1.09</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3. How to teach my child</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87</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90.6</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93.5</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0.09</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 xml:space="preserve">4. How to handle my child’s behavior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85</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91.5</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80.6</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1.42</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5. My child’s condition or disability</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79</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87.3</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87.1</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0.00</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6. Services that are presently available to my child</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83</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90.1</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80.6</w:t>
            </w:r>
          </w:p>
        </w:tc>
        <w:tc>
          <w:tcPr>
            <w:tcW w:w="698" w:type="dxa"/>
            <w:tcBorders>
              <w:top w:val="nil"/>
              <w:left w:val="nil"/>
              <w:bottom w:val="nil"/>
              <w:right w:val="nil"/>
            </w:tcBorders>
            <w:noWrap/>
            <w:vAlign w:val="center"/>
          </w:tcPr>
          <w:p w:rsidR="00B74E30" w:rsidRPr="00B74E30" w:rsidRDefault="00B74E30" w:rsidP="009335E6">
            <w:pPr>
              <w:tabs>
                <w:tab w:val="left" w:pos="432"/>
              </w:tabs>
              <w:jc w:val="center"/>
              <w:rPr>
                <w:sz w:val="20"/>
                <w:szCs w:val="20"/>
              </w:rPr>
            </w:pPr>
            <w:r w:rsidRPr="00B74E30">
              <w:rPr>
                <w:sz w:val="20"/>
                <w:szCs w:val="20"/>
              </w:rPr>
              <w:t>1.07</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7. Services my child might receive in the future</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83</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89</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96.8</w:t>
            </w:r>
          </w:p>
        </w:tc>
        <w:tc>
          <w:tcPr>
            <w:tcW w:w="698" w:type="dxa"/>
            <w:tcBorders>
              <w:top w:val="nil"/>
              <w:left w:val="nil"/>
              <w:bottom w:val="nil"/>
              <w:right w:val="nil"/>
            </w:tcBorders>
            <w:noWrap/>
            <w:vAlign w:val="center"/>
          </w:tcPr>
          <w:p w:rsidR="00B74E30" w:rsidRPr="00B74E30" w:rsidRDefault="00B74E30" w:rsidP="009335E6">
            <w:pPr>
              <w:tabs>
                <w:tab w:val="left" w:pos="342"/>
              </w:tabs>
              <w:jc w:val="center"/>
              <w:rPr>
                <w:sz w:val="20"/>
                <w:szCs w:val="20"/>
              </w:rPr>
            </w:pPr>
            <w:r w:rsidRPr="00B74E30">
              <w:rPr>
                <w:sz w:val="20"/>
                <w:szCs w:val="20"/>
              </w:rPr>
              <w:t>0.60</w:t>
            </w:r>
          </w:p>
        </w:tc>
      </w:tr>
      <w:tr w:rsidR="00B74E30" w:rsidRPr="00B74E30" w:rsidTr="00B74E30">
        <w:trPr>
          <w:trHeight w:hRule="exact" w:val="230"/>
          <w:tblHeader/>
          <w:jc w:val="center"/>
        </w:trPr>
        <w:tc>
          <w:tcPr>
            <w:tcW w:w="5588" w:type="dxa"/>
            <w:tcBorders>
              <w:top w:val="nil"/>
              <w:left w:val="nil"/>
              <w:bottom w:val="nil"/>
              <w:right w:val="nil"/>
            </w:tcBorders>
            <w:noWrap/>
            <w:vAlign w:val="center"/>
          </w:tcPr>
          <w:p w:rsidR="00B74E30" w:rsidRPr="00B74E30" w:rsidRDefault="00B74E30" w:rsidP="009335E6">
            <w:pPr>
              <w:rPr>
                <w:bCs/>
                <w:sz w:val="20"/>
                <w:szCs w:val="20"/>
              </w:rPr>
            </w:pPr>
            <w:r w:rsidRPr="00B74E30">
              <w:rPr>
                <w:bCs/>
                <w:sz w:val="20"/>
                <w:szCs w:val="20"/>
              </w:rPr>
              <w:t xml:space="preserve">Family </w:t>
            </w:r>
            <w:r w:rsidRPr="00B74E30">
              <w:rPr>
                <w:sz w:val="20"/>
                <w:szCs w:val="20"/>
              </w:rPr>
              <w:t>&amp;</w:t>
            </w:r>
            <w:r w:rsidRPr="00B74E30">
              <w:rPr>
                <w:bCs/>
                <w:sz w:val="20"/>
                <w:szCs w:val="20"/>
              </w:rPr>
              <w:t xml:space="preserve"> </w:t>
            </w:r>
            <w:r w:rsidRPr="00B74E30">
              <w:rPr>
                <w:sz w:val="20"/>
                <w:szCs w:val="20"/>
              </w:rPr>
              <w:t>Social</w:t>
            </w:r>
            <w:r w:rsidRPr="00B74E30">
              <w:rPr>
                <w:bCs/>
                <w:sz w:val="20"/>
                <w:szCs w:val="20"/>
              </w:rPr>
              <w:t xml:space="preserve"> </w:t>
            </w:r>
            <w:r w:rsidRPr="00B74E30">
              <w:rPr>
                <w:sz w:val="20"/>
                <w:szCs w:val="20"/>
              </w:rPr>
              <w:t>Support</w:t>
            </w:r>
            <w:r w:rsidRPr="00B74E30">
              <w:rPr>
                <w:bCs/>
                <w:sz w:val="20"/>
                <w:szCs w:val="20"/>
              </w:rPr>
              <w:t xml:space="preserve">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p>
        </w:tc>
        <w:tc>
          <w:tcPr>
            <w:tcW w:w="810" w:type="dxa"/>
            <w:tcBorders>
              <w:top w:val="nil"/>
              <w:left w:val="nil"/>
              <w:bottom w:val="nil"/>
              <w:right w:val="nil"/>
            </w:tcBorders>
            <w:vAlign w:val="center"/>
          </w:tcPr>
          <w:p w:rsidR="00B74E30" w:rsidRPr="00B74E30" w:rsidRDefault="00B74E30" w:rsidP="009335E6">
            <w:pPr>
              <w:jc w:val="center"/>
              <w:rPr>
                <w:sz w:val="20"/>
                <w:szCs w:val="20"/>
              </w:rPr>
            </w:pP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8. Talk with someone in my family about concerns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63</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72.5</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58.1</w:t>
            </w:r>
          </w:p>
        </w:tc>
        <w:tc>
          <w:tcPr>
            <w:tcW w:w="698" w:type="dxa"/>
            <w:tcBorders>
              <w:top w:val="nil"/>
              <w:left w:val="nil"/>
              <w:bottom w:val="nil"/>
              <w:right w:val="nil"/>
            </w:tcBorders>
            <w:noWrap/>
            <w:vAlign w:val="center"/>
          </w:tcPr>
          <w:p w:rsidR="00B74E30" w:rsidRPr="00B74E30" w:rsidRDefault="00B74E30" w:rsidP="009335E6">
            <w:pPr>
              <w:tabs>
                <w:tab w:val="left" w:pos="342"/>
              </w:tabs>
              <w:jc w:val="center"/>
              <w:rPr>
                <w:sz w:val="20"/>
                <w:szCs w:val="20"/>
              </w:rPr>
            </w:pPr>
            <w:r w:rsidRPr="00B74E30">
              <w:rPr>
                <w:sz w:val="20"/>
                <w:szCs w:val="20"/>
              </w:rPr>
              <w:t>3.43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9. Have friends that I can talk to</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70</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78.6</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51.6</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13.56</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 xml:space="preserve">10. Find more time for myself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78</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83.1</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71.0</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1.98</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11. Help my spouse accept the child’s condition</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66</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72.4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38.7</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28.17</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12. Help my family discuss problems and reach solutions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75</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82.8</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67.7</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3.23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13. Help my family support each other difficult times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79</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87.4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61.3</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10.67</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14. Decide who will do household chores, childcare, tasks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60</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72.2</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32.3</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47.32</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15. Decide on and doing family recreational activities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72</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81.2</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48.4</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21.34</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noWrap/>
            <w:vAlign w:val="center"/>
          </w:tcPr>
          <w:p w:rsidR="00B74E30" w:rsidRPr="00B74E30" w:rsidRDefault="00B74E30" w:rsidP="009335E6">
            <w:pPr>
              <w:rPr>
                <w:b/>
                <w:bCs/>
                <w:sz w:val="20"/>
                <w:szCs w:val="20"/>
              </w:rPr>
            </w:pPr>
            <w:r w:rsidRPr="00B74E30">
              <w:rPr>
                <w:b/>
                <w:bCs/>
                <w:sz w:val="20"/>
                <w:szCs w:val="20"/>
              </w:rPr>
              <w:t xml:space="preserve">Financial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p>
        </w:tc>
        <w:tc>
          <w:tcPr>
            <w:tcW w:w="810" w:type="dxa"/>
            <w:tcBorders>
              <w:top w:val="nil"/>
              <w:left w:val="nil"/>
              <w:bottom w:val="nil"/>
              <w:right w:val="nil"/>
            </w:tcBorders>
            <w:vAlign w:val="center"/>
          </w:tcPr>
          <w:p w:rsidR="00B74E30" w:rsidRPr="00B74E30" w:rsidRDefault="00B74E30" w:rsidP="009335E6">
            <w:pPr>
              <w:jc w:val="center"/>
              <w:rPr>
                <w:sz w:val="20"/>
                <w:szCs w:val="20"/>
              </w:rPr>
            </w:pP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16. Paying for expenses such as food, housing, medical care, clothing, or transportation</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66</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69.9</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54.8</w:t>
            </w:r>
          </w:p>
        </w:tc>
        <w:tc>
          <w:tcPr>
            <w:tcW w:w="698" w:type="dxa"/>
            <w:tcBorders>
              <w:top w:val="nil"/>
              <w:left w:val="nil"/>
              <w:bottom w:val="nil"/>
              <w:right w:val="nil"/>
            </w:tcBorders>
            <w:noWrap/>
            <w:vAlign w:val="center"/>
          </w:tcPr>
          <w:p w:rsidR="00B74E30" w:rsidRPr="00B74E30" w:rsidRDefault="00B74E30" w:rsidP="009335E6">
            <w:pPr>
              <w:tabs>
                <w:tab w:val="left" w:pos="342"/>
              </w:tabs>
              <w:jc w:val="center"/>
              <w:rPr>
                <w:sz w:val="20"/>
                <w:szCs w:val="20"/>
              </w:rPr>
            </w:pPr>
            <w:r w:rsidRPr="00B74E30">
              <w:rPr>
                <w:sz w:val="20"/>
                <w:szCs w:val="20"/>
              </w:rPr>
              <w:t>3.99</w:t>
            </w:r>
            <w:r w:rsidRPr="00B74E30">
              <w:rPr>
                <w:sz w:val="20"/>
                <w:szCs w:val="20"/>
                <w:vertAlign w:val="superscript"/>
              </w:rPr>
              <w:t>1</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17. Getting special equipment for my child’s needs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69</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75.3</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38.7</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33.23</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18. Paying for therapy, day care, or other services my child needs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74</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77.4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58.1</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6.15</w:t>
            </w:r>
            <w:r w:rsidRPr="00B74E30">
              <w:rPr>
                <w:sz w:val="20"/>
                <w:szCs w:val="20"/>
                <w:vertAlign w:val="superscript"/>
              </w:rPr>
              <w:t>1</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19. Counseling or help in getting a job</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57</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59.3</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41.9</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6.94</w:t>
            </w:r>
            <w:r w:rsidRPr="00B74E30">
              <w:rPr>
                <w:sz w:val="20"/>
                <w:szCs w:val="20"/>
                <w:vertAlign w:val="superscript"/>
              </w:rPr>
              <w:t>2</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20. Paying for babysitting or respite care</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75</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77.6</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41.9</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29.20</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21. Paying for toys that my child needs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62</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62.4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35.5</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19.57</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noWrap/>
            <w:vAlign w:val="center"/>
          </w:tcPr>
          <w:p w:rsidR="00B74E30" w:rsidRPr="00B74E30" w:rsidRDefault="00B74E30" w:rsidP="009335E6">
            <w:pPr>
              <w:rPr>
                <w:bCs/>
                <w:sz w:val="20"/>
                <w:szCs w:val="20"/>
              </w:rPr>
            </w:pPr>
            <w:r w:rsidRPr="00B74E30">
              <w:rPr>
                <w:bCs/>
                <w:sz w:val="20"/>
                <w:szCs w:val="20"/>
              </w:rPr>
              <w:t xml:space="preserve">Explaining </w:t>
            </w:r>
            <w:r w:rsidRPr="00B74E30">
              <w:rPr>
                <w:sz w:val="20"/>
                <w:szCs w:val="20"/>
              </w:rPr>
              <w:t>to</w:t>
            </w:r>
            <w:r w:rsidRPr="00B74E30">
              <w:rPr>
                <w:bCs/>
                <w:sz w:val="20"/>
                <w:szCs w:val="20"/>
              </w:rPr>
              <w:t xml:space="preserve"> </w:t>
            </w:r>
            <w:r w:rsidRPr="00B74E30">
              <w:rPr>
                <w:sz w:val="20"/>
                <w:szCs w:val="20"/>
              </w:rPr>
              <w:t>Others</w:t>
            </w:r>
            <w:r w:rsidRPr="00B74E30">
              <w:rPr>
                <w:bCs/>
                <w:sz w:val="20"/>
                <w:szCs w:val="20"/>
              </w:rPr>
              <w:t xml:space="preserve">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p>
        </w:tc>
        <w:tc>
          <w:tcPr>
            <w:tcW w:w="810" w:type="dxa"/>
            <w:tcBorders>
              <w:top w:val="nil"/>
              <w:left w:val="nil"/>
              <w:bottom w:val="nil"/>
              <w:right w:val="nil"/>
            </w:tcBorders>
            <w:vAlign w:val="center"/>
          </w:tcPr>
          <w:p w:rsidR="00B74E30" w:rsidRPr="00B74E30" w:rsidRDefault="00B74E30" w:rsidP="009335E6">
            <w:pPr>
              <w:jc w:val="center"/>
              <w:rPr>
                <w:sz w:val="20"/>
                <w:szCs w:val="20"/>
              </w:rPr>
            </w:pP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 xml:space="preserve">22. To either my parents or my spouse’s parents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62</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67</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41.9</w:t>
            </w:r>
          </w:p>
        </w:tc>
        <w:tc>
          <w:tcPr>
            <w:tcW w:w="698" w:type="dxa"/>
            <w:tcBorders>
              <w:top w:val="nil"/>
              <w:left w:val="nil"/>
              <w:bottom w:val="nil"/>
              <w:right w:val="nil"/>
            </w:tcBorders>
            <w:noWrap/>
            <w:vAlign w:val="center"/>
          </w:tcPr>
          <w:p w:rsidR="00B74E30" w:rsidRPr="00B74E30" w:rsidRDefault="00B74E30" w:rsidP="009335E6">
            <w:pPr>
              <w:tabs>
                <w:tab w:val="left" w:pos="432"/>
              </w:tabs>
              <w:jc w:val="center"/>
              <w:rPr>
                <w:sz w:val="20"/>
                <w:szCs w:val="20"/>
              </w:rPr>
            </w:pPr>
            <w:r w:rsidRPr="00B74E30">
              <w:rPr>
                <w:sz w:val="20"/>
                <w:szCs w:val="20"/>
              </w:rPr>
              <w:t>14.43</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23. To my child’s siblings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63</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74.4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25.8</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87.89</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 xml:space="preserve">24. To friends, neighbors or strangers </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68</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77</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45.2</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21.48</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right w:val="nil"/>
            </w:tcBorders>
            <w:vAlign w:val="center"/>
          </w:tcPr>
          <w:p w:rsidR="00B74E30" w:rsidRPr="00B74E30" w:rsidRDefault="00B74E30" w:rsidP="009335E6">
            <w:pPr>
              <w:rPr>
                <w:sz w:val="20"/>
                <w:szCs w:val="20"/>
              </w:rPr>
            </w:pPr>
            <w:r w:rsidRPr="00B74E30">
              <w:rPr>
                <w:sz w:val="20"/>
                <w:szCs w:val="20"/>
              </w:rPr>
              <w:t>25. To other children</w:t>
            </w:r>
          </w:p>
        </w:tc>
        <w:tc>
          <w:tcPr>
            <w:tcW w:w="803" w:type="dxa"/>
            <w:tcBorders>
              <w:top w:val="nil"/>
              <w:left w:val="nil"/>
              <w:right w:val="nil"/>
            </w:tcBorders>
            <w:vAlign w:val="center"/>
          </w:tcPr>
          <w:p w:rsidR="00B74E30" w:rsidRPr="00B74E30" w:rsidRDefault="00B74E30" w:rsidP="009335E6">
            <w:pPr>
              <w:jc w:val="center"/>
              <w:rPr>
                <w:sz w:val="20"/>
                <w:szCs w:val="20"/>
              </w:rPr>
            </w:pPr>
            <w:r w:rsidRPr="00B74E30">
              <w:rPr>
                <w:sz w:val="20"/>
                <w:szCs w:val="20"/>
              </w:rPr>
              <w:t>80</w:t>
            </w:r>
          </w:p>
        </w:tc>
        <w:tc>
          <w:tcPr>
            <w:tcW w:w="810" w:type="dxa"/>
            <w:tcBorders>
              <w:top w:val="nil"/>
              <w:left w:val="nil"/>
              <w:right w:val="nil"/>
            </w:tcBorders>
            <w:vAlign w:val="center"/>
          </w:tcPr>
          <w:p w:rsidR="00B74E30" w:rsidRPr="00B74E30" w:rsidRDefault="00B74E30" w:rsidP="009335E6">
            <w:pPr>
              <w:jc w:val="center"/>
              <w:rPr>
                <w:sz w:val="20"/>
                <w:szCs w:val="20"/>
              </w:rPr>
            </w:pPr>
            <w:r w:rsidRPr="00B74E30">
              <w:rPr>
                <w:sz w:val="20"/>
                <w:szCs w:val="20"/>
              </w:rPr>
              <w:t>84.1</w:t>
            </w:r>
          </w:p>
        </w:tc>
        <w:tc>
          <w:tcPr>
            <w:tcW w:w="1417" w:type="dxa"/>
            <w:tcBorders>
              <w:top w:val="nil"/>
              <w:left w:val="nil"/>
              <w:right w:val="nil"/>
            </w:tcBorders>
            <w:noWrap/>
            <w:vAlign w:val="center"/>
          </w:tcPr>
          <w:p w:rsidR="00B74E30" w:rsidRPr="00B74E30" w:rsidRDefault="00B74E30" w:rsidP="009335E6">
            <w:pPr>
              <w:jc w:val="center"/>
              <w:rPr>
                <w:sz w:val="20"/>
                <w:szCs w:val="20"/>
              </w:rPr>
            </w:pPr>
            <w:r w:rsidRPr="00B74E30">
              <w:rPr>
                <w:sz w:val="20"/>
                <w:szCs w:val="20"/>
              </w:rPr>
              <w:t>n/a</w:t>
            </w:r>
          </w:p>
        </w:tc>
        <w:tc>
          <w:tcPr>
            <w:tcW w:w="698" w:type="dxa"/>
            <w:tcBorders>
              <w:top w:val="nil"/>
              <w:left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single" w:sz="4" w:space="0" w:color="auto"/>
              <w:right w:val="nil"/>
            </w:tcBorders>
            <w:vAlign w:val="center"/>
          </w:tcPr>
          <w:p w:rsidR="00B74E30" w:rsidRPr="00B74E30" w:rsidRDefault="00B74E30" w:rsidP="009335E6">
            <w:pPr>
              <w:rPr>
                <w:sz w:val="20"/>
                <w:szCs w:val="20"/>
              </w:rPr>
            </w:pPr>
            <w:r w:rsidRPr="00B74E30">
              <w:rPr>
                <w:sz w:val="20"/>
                <w:szCs w:val="20"/>
              </w:rPr>
              <w:t>26. Finding reading material about other families like mine</w:t>
            </w:r>
          </w:p>
        </w:tc>
        <w:tc>
          <w:tcPr>
            <w:tcW w:w="803" w:type="dxa"/>
            <w:tcBorders>
              <w:top w:val="nil"/>
              <w:left w:val="nil"/>
              <w:bottom w:val="single" w:sz="4" w:space="0" w:color="auto"/>
              <w:right w:val="nil"/>
            </w:tcBorders>
            <w:vAlign w:val="center"/>
          </w:tcPr>
          <w:p w:rsidR="00B74E30" w:rsidRPr="00B74E30" w:rsidRDefault="00B74E30" w:rsidP="009335E6">
            <w:pPr>
              <w:jc w:val="center"/>
              <w:rPr>
                <w:sz w:val="20"/>
                <w:szCs w:val="20"/>
              </w:rPr>
            </w:pPr>
            <w:r w:rsidRPr="00B74E30">
              <w:rPr>
                <w:sz w:val="20"/>
                <w:szCs w:val="20"/>
              </w:rPr>
              <w:t>76</w:t>
            </w:r>
          </w:p>
        </w:tc>
        <w:tc>
          <w:tcPr>
            <w:tcW w:w="810" w:type="dxa"/>
            <w:tcBorders>
              <w:top w:val="nil"/>
              <w:left w:val="nil"/>
              <w:bottom w:val="single" w:sz="4" w:space="0" w:color="auto"/>
              <w:right w:val="nil"/>
            </w:tcBorders>
            <w:vAlign w:val="center"/>
          </w:tcPr>
          <w:p w:rsidR="00B74E30" w:rsidRPr="00B74E30" w:rsidRDefault="00B74E30" w:rsidP="009335E6">
            <w:pPr>
              <w:jc w:val="center"/>
              <w:rPr>
                <w:sz w:val="20"/>
                <w:szCs w:val="20"/>
              </w:rPr>
            </w:pPr>
            <w:r w:rsidRPr="00B74E30">
              <w:rPr>
                <w:sz w:val="20"/>
                <w:szCs w:val="20"/>
              </w:rPr>
              <w:t>79.5</w:t>
            </w:r>
          </w:p>
        </w:tc>
        <w:tc>
          <w:tcPr>
            <w:tcW w:w="1417" w:type="dxa"/>
            <w:tcBorders>
              <w:top w:val="nil"/>
              <w:left w:val="nil"/>
              <w:bottom w:val="single" w:sz="4" w:space="0" w:color="auto"/>
              <w:right w:val="nil"/>
            </w:tcBorders>
            <w:noWrap/>
            <w:vAlign w:val="center"/>
          </w:tcPr>
          <w:p w:rsidR="00B74E30" w:rsidRPr="00B74E30" w:rsidRDefault="00B74E30" w:rsidP="009335E6">
            <w:pPr>
              <w:jc w:val="center"/>
              <w:rPr>
                <w:sz w:val="20"/>
                <w:szCs w:val="20"/>
              </w:rPr>
            </w:pPr>
            <w:r w:rsidRPr="00B74E30">
              <w:rPr>
                <w:sz w:val="20"/>
                <w:szCs w:val="20"/>
              </w:rPr>
              <w:t>77.4</w:t>
            </w:r>
          </w:p>
        </w:tc>
        <w:tc>
          <w:tcPr>
            <w:tcW w:w="698" w:type="dxa"/>
            <w:tcBorders>
              <w:top w:val="nil"/>
              <w:left w:val="nil"/>
              <w:bottom w:val="single" w:sz="4" w:space="0" w:color="auto"/>
              <w:right w:val="nil"/>
            </w:tcBorders>
            <w:noWrap/>
            <w:vAlign w:val="center"/>
          </w:tcPr>
          <w:p w:rsidR="00B74E30" w:rsidRPr="00B74E30" w:rsidRDefault="00B74E30" w:rsidP="009335E6">
            <w:pPr>
              <w:tabs>
                <w:tab w:val="left" w:pos="432"/>
              </w:tabs>
              <w:jc w:val="center"/>
              <w:rPr>
                <w:sz w:val="20"/>
                <w:szCs w:val="20"/>
              </w:rPr>
            </w:pPr>
            <w:r w:rsidRPr="00B74E30">
              <w:rPr>
                <w:sz w:val="20"/>
                <w:szCs w:val="20"/>
              </w:rPr>
              <w:t>0.05</w:t>
            </w:r>
          </w:p>
        </w:tc>
      </w:tr>
      <w:tr w:rsidR="00B74E30" w:rsidRPr="00B74E30" w:rsidTr="00B74E30">
        <w:trPr>
          <w:trHeight w:hRule="exact" w:val="230"/>
          <w:tblHeader/>
          <w:jc w:val="center"/>
        </w:trPr>
        <w:tc>
          <w:tcPr>
            <w:tcW w:w="5588" w:type="dxa"/>
            <w:tcBorders>
              <w:top w:val="single" w:sz="4" w:space="0" w:color="auto"/>
              <w:left w:val="nil"/>
              <w:bottom w:val="nil"/>
              <w:right w:val="nil"/>
            </w:tcBorders>
            <w:noWrap/>
            <w:vAlign w:val="center"/>
          </w:tcPr>
          <w:p w:rsidR="00B74E30" w:rsidRPr="00B74E30" w:rsidRDefault="00B74E30" w:rsidP="009335E6">
            <w:pPr>
              <w:rPr>
                <w:bCs/>
                <w:sz w:val="20"/>
                <w:szCs w:val="20"/>
              </w:rPr>
            </w:pPr>
          </w:p>
        </w:tc>
        <w:tc>
          <w:tcPr>
            <w:tcW w:w="803" w:type="dxa"/>
            <w:tcBorders>
              <w:top w:val="single" w:sz="4" w:space="0" w:color="auto"/>
              <w:left w:val="nil"/>
              <w:bottom w:val="nil"/>
              <w:right w:val="nil"/>
            </w:tcBorders>
            <w:vAlign w:val="center"/>
          </w:tcPr>
          <w:p w:rsidR="00B74E30" w:rsidRPr="00B74E30" w:rsidRDefault="00B74E30" w:rsidP="009335E6">
            <w:pPr>
              <w:jc w:val="center"/>
              <w:rPr>
                <w:sz w:val="20"/>
                <w:szCs w:val="20"/>
              </w:rPr>
            </w:pPr>
            <w:r w:rsidRPr="00B74E30">
              <w:rPr>
                <w:sz w:val="20"/>
                <w:szCs w:val="20"/>
              </w:rPr>
              <w:t>f</w:t>
            </w:r>
          </w:p>
        </w:tc>
        <w:tc>
          <w:tcPr>
            <w:tcW w:w="810" w:type="dxa"/>
            <w:tcBorders>
              <w:top w:val="single" w:sz="4" w:space="0" w:color="auto"/>
              <w:left w:val="nil"/>
              <w:bottom w:val="nil"/>
              <w:right w:val="nil"/>
            </w:tcBorders>
            <w:vAlign w:val="center"/>
          </w:tcPr>
          <w:p w:rsidR="00B74E30" w:rsidRPr="00B74E30" w:rsidRDefault="00B74E30" w:rsidP="009335E6">
            <w:pPr>
              <w:jc w:val="center"/>
              <w:rPr>
                <w:sz w:val="20"/>
                <w:szCs w:val="20"/>
              </w:rPr>
            </w:pPr>
            <w:r w:rsidRPr="00B74E30">
              <w:rPr>
                <w:sz w:val="20"/>
                <w:szCs w:val="20"/>
              </w:rPr>
              <w:t>% yes</w:t>
            </w:r>
          </w:p>
        </w:tc>
        <w:tc>
          <w:tcPr>
            <w:tcW w:w="1417"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r w:rsidRPr="00B74E30">
              <w:rPr>
                <w:sz w:val="20"/>
                <w:szCs w:val="20"/>
              </w:rPr>
              <w:t>% yes</w:t>
            </w:r>
          </w:p>
        </w:tc>
        <w:tc>
          <w:tcPr>
            <w:tcW w:w="698"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r w:rsidRPr="00B74E30">
              <w:rPr>
                <w:sz w:val="20"/>
                <w:szCs w:val="20"/>
              </w:rPr>
              <w:t>χ</w:t>
            </w:r>
            <w:r w:rsidRPr="00B74E30">
              <w:rPr>
                <w:sz w:val="20"/>
                <w:szCs w:val="20"/>
                <w:vertAlign w:val="superscript"/>
              </w:rPr>
              <w:t>2</w:t>
            </w:r>
          </w:p>
        </w:tc>
      </w:tr>
      <w:tr w:rsidR="00B74E30" w:rsidRPr="00B74E30" w:rsidTr="00B74E30">
        <w:trPr>
          <w:trHeight w:hRule="exact" w:val="230"/>
          <w:tblHeader/>
          <w:jc w:val="center"/>
        </w:trPr>
        <w:tc>
          <w:tcPr>
            <w:tcW w:w="5588" w:type="dxa"/>
            <w:tcBorders>
              <w:top w:val="nil"/>
              <w:left w:val="nil"/>
              <w:bottom w:val="nil"/>
              <w:right w:val="nil"/>
            </w:tcBorders>
            <w:noWrap/>
            <w:vAlign w:val="center"/>
          </w:tcPr>
          <w:p w:rsidR="00B74E30" w:rsidRPr="00B74E30" w:rsidRDefault="00B74E30" w:rsidP="009335E6">
            <w:pPr>
              <w:rPr>
                <w:b/>
                <w:bCs/>
                <w:sz w:val="20"/>
                <w:szCs w:val="20"/>
              </w:rPr>
            </w:pPr>
            <w:r w:rsidRPr="00B74E30">
              <w:rPr>
                <w:b/>
                <w:bCs/>
                <w:sz w:val="20"/>
                <w:szCs w:val="20"/>
              </w:rPr>
              <w:t xml:space="preserve">Child </w:t>
            </w:r>
            <w:r w:rsidRPr="00B74E30">
              <w:rPr>
                <w:b/>
                <w:sz w:val="20"/>
                <w:szCs w:val="20"/>
              </w:rPr>
              <w:t>Care</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p>
        </w:tc>
        <w:tc>
          <w:tcPr>
            <w:tcW w:w="810" w:type="dxa"/>
            <w:tcBorders>
              <w:top w:val="nil"/>
              <w:left w:val="nil"/>
              <w:bottom w:val="nil"/>
              <w:right w:val="nil"/>
            </w:tcBorders>
            <w:vAlign w:val="center"/>
          </w:tcPr>
          <w:p w:rsidR="00B74E30" w:rsidRPr="00B74E30" w:rsidRDefault="00B74E30" w:rsidP="009335E6">
            <w:pPr>
              <w:jc w:val="center"/>
              <w:rPr>
                <w:sz w:val="20"/>
                <w:szCs w:val="20"/>
              </w:rPr>
            </w:pP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27. Babysitters or respite care providers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82</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82.4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45.2</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29.39</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28. A day care center (or preschool)</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57</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59</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51.6</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1.02</w:t>
            </w:r>
          </w:p>
        </w:tc>
      </w:tr>
      <w:tr w:rsidR="00B74E30" w:rsidRPr="00B74E30" w:rsidTr="00B74E30">
        <w:trPr>
          <w:trHeight w:hRule="exact" w:val="230"/>
          <w:tblHeader/>
          <w:jc w:val="center"/>
        </w:trPr>
        <w:tc>
          <w:tcPr>
            <w:tcW w:w="5588" w:type="dxa"/>
            <w:tcBorders>
              <w:top w:val="nil"/>
              <w:left w:val="nil"/>
              <w:right w:val="nil"/>
            </w:tcBorders>
            <w:vAlign w:val="center"/>
          </w:tcPr>
          <w:p w:rsidR="00B74E30" w:rsidRPr="00B74E30" w:rsidRDefault="00B74E30" w:rsidP="009335E6">
            <w:pPr>
              <w:rPr>
                <w:sz w:val="20"/>
                <w:szCs w:val="20"/>
              </w:rPr>
            </w:pPr>
            <w:r w:rsidRPr="00B74E30">
              <w:rPr>
                <w:sz w:val="20"/>
                <w:szCs w:val="20"/>
              </w:rPr>
              <w:t>29. Child care during church or services</w:t>
            </w:r>
          </w:p>
        </w:tc>
        <w:tc>
          <w:tcPr>
            <w:tcW w:w="803" w:type="dxa"/>
            <w:tcBorders>
              <w:top w:val="nil"/>
              <w:left w:val="nil"/>
              <w:right w:val="nil"/>
            </w:tcBorders>
            <w:vAlign w:val="center"/>
          </w:tcPr>
          <w:p w:rsidR="00B74E30" w:rsidRPr="00B74E30" w:rsidRDefault="00B74E30" w:rsidP="009335E6">
            <w:pPr>
              <w:jc w:val="center"/>
              <w:rPr>
                <w:sz w:val="20"/>
                <w:szCs w:val="20"/>
              </w:rPr>
            </w:pPr>
            <w:r w:rsidRPr="00B74E30">
              <w:rPr>
                <w:sz w:val="20"/>
                <w:szCs w:val="20"/>
              </w:rPr>
              <w:t>59</w:t>
            </w:r>
          </w:p>
        </w:tc>
        <w:tc>
          <w:tcPr>
            <w:tcW w:w="810" w:type="dxa"/>
            <w:tcBorders>
              <w:top w:val="nil"/>
              <w:left w:val="nil"/>
              <w:right w:val="nil"/>
            </w:tcBorders>
            <w:vAlign w:val="center"/>
          </w:tcPr>
          <w:p w:rsidR="00B74E30" w:rsidRPr="00B74E30" w:rsidRDefault="00B74E30" w:rsidP="009335E6">
            <w:pPr>
              <w:jc w:val="center"/>
              <w:rPr>
                <w:sz w:val="20"/>
                <w:szCs w:val="20"/>
              </w:rPr>
            </w:pPr>
            <w:r w:rsidRPr="00B74E30">
              <w:rPr>
                <w:sz w:val="20"/>
                <w:szCs w:val="20"/>
              </w:rPr>
              <w:t>70.7</w:t>
            </w:r>
          </w:p>
        </w:tc>
        <w:tc>
          <w:tcPr>
            <w:tcW w:w="1417" w:type="dxa"/>
            <w:tcBorders>
              <w:top w:val="nil"/>
              <w:left w:val="nil"/>
              <w:right w:val="nil"/>
            </w:tcBorders>
            <w:noWrap/>
            <w:vAlign w:val="center"/>
          </w:tcPr>
          <w:p w:rsidR="00B74E30" w:rsidRPr="00B74E30" w:rsidRDefault="00B74E30" w:rsidP="009335E6">
            <w:pPr>
              <w:jc w:val="center"/>
              <w:rPr>
                <w:sz w:val="20"/>
                <w:szCs w:val="20"/>
              </w:rPr>
            </w:pPr>
            <w:r w:rsidRPr="00B74E30">
              <w:rPr>
                <w:sz w:val="20"/>
                <w:szCs w:val="20"/>
              </w:rPr>
              <w:t>19.4</w:t>
            </w:r>
          </w:p>
        </w:tc>
        <w:tc>
          <w:tcPr>
            <w:tcW w:w="698" w:type="dxa"/>
            <w:tcBorders>
              <w:top w:val="nil"/>
              <w:left w:val="nil"/>
              <w:right w:val="nil"/>
            </w:tcBorders>
            <w:noWrap/>
            <w:vAlign w:val="center"/>
          </w:tcPr>
          <w:p w:rsidR="00B74E30" w:rsidRPr="00B74E30" w:rsidRDefault="00B74E30" w:rsidP="009335E6">
            <w:pPr>
              <w:jc w:val="center"/>
              <w:rPr>
                <w:sz w:val="20"/>
                <w:szCs w:val="20"/>
              </w:rPr>
            </w:pPr>
            <w:r w:rsidRPr="00B74E30">
              <w:rPr>
                <w:sz w:val="20"/>
                <w:szCs w:val="20"/>
              </w:rPr>
              <w:t>130.23</w:t>
            </w:r>
            <w:r w:rsidRPr="00B74E30">
              <w:rPr>
                <w:sz w:val="20"/>
                <w:szCs w:val="20"/>
                <w:vertAlign w:val="superscript"/>
              </w:rPr>
              <w:t>3</w:t>
            </w:r>
          </w:p>
        </w:tc>
      </w:tr>
      <w:tr w:rsidR="00B74E30" w:rsidRPr="00B74E30" w:rsidTr="00B74E30">
        <w:trPr>
          <w:trHeight w:hRule="exact" w:val="230"/>
          <w:tblHeader/>
          <w:jc w:val="center"/>
        </w:trPr>
        <w:tc>
          <w:tcPr>
            <w:tcW w:w="5588" w:type="dxa"/>
            <w:tcBorders>
              <w:top w:val="single" w:sz="4" w:space="0" w:color="auto"/>
              <w:left w:val="nil"/>
              <w:bottom w:val="single" w:sz="4" w:space="0" w:color="auto"/>
              <w:right w:val="nil"/>
            </w:tcBorders>
            <w:noWrap/>
            <w:vAlign w:val="center"/>
          </w:tcPr>
          <w:p w:rsidR="00B74E30" w:rsidRPr="00B74E30" w:rsidRDefault="00B74E30" w:rsidP="009335E6">
            <w:pPr>
              <w:rPr>
                <w:bCs/>
                <w:sz w:val="20"/>
                <w:szCs w:val="20"/>
                <w:u w:val="single"/>
              </w:rPr>
            </w:pPr>
          </w:p>
        </w:tc>
        <w:tc>
          <w:tcPr>
            <w:tcW w:w="803" w:type="dxa"/>
            <w:tcBorders>
              <w:top w:val="single" w:sz="4" w:space="0" w:color="auto"/>
              <w:left w:val="nil"/>
              <w:bottom w:val="single" w:sz="4" w:space="0" w:color="auto"/>
              <w:right w:val="nil"/>
            </w:tcBorders>
            <w:vAlign w:val="center"/>
          </w:tcPr>
          <w:p w:rsidR="00B74E30" w:rsidRPr="00B74E30" w:rsidRDefault="00B74E30" w:rsidP="009335E6">
            <w:pPr>
              <w:jc w:val="center"/>
              <w:rPr>
                <w:sz w:val="20"/>
                <w:szCs w:val="20"/>
              </w:rPr>
            </w:pPr>
            <w:r w:rsidRPr="00B74E30">
              <w:rPr>
                <w:sz w:val="20"/>
                <w:szCs w:val="20"/>
              </w:rPr>
              <w:t>f</w:t>
            </w:r>
          </w:p>
        </w:tc>
        <w:tc>
          <w:tcPr>
            <w:tcW w:w="810" w:type="dxa"/>
            <w:tcBorders>
              <w:top w:val="single" w:sz="4" w:space="0" w:color="auto"/>
              <w:left w:val="nil"/>
              <w:bottom w:val="single" w:sz="4" w:space="0" w:color="auto"/>
              <w:right w:val="nil"/>
            </w:tcBorders>
            <w:vAlign w:val="center"/>
          </w:tcPr>
          <w:p w:rsidR="00B74E30" w:rsidRPr="00B74E30" w:rsidRDefault="00B74E30" w:rsidP="009335E6">
            <w:pPr>
              <w:jc w:val="center"/>
              <w:rPr>
                <w:sz w:val="20"/>
                <w:szCs w:val="20"/>
              </w:rPr>
            </w:pPr>
            <w:r w:rsidRPr="00B74E30">
              <w:rPr>
                <w:sz w:val="20"/>
                <w:szCs w:val="20"/>
              </w:rPr>
              <w:t>% yes</w:t>
            </w:r>
          </w:p>
        </w:tc>
        <w:tc>
          <w:tcPr>
            <w:tcW w:w="1417" w:type="dxa"/>
            <w:tcBorders>
              <w:top w:val="single" w:sz="4" w:space="0" w:color="auto"/>
              <w:left w:val="nil"/>
              <w:bottom w:val="single" w:sz="4" w:space="0" w:color="auto"/>
              <w:right w:val="nil"/>
            </w:tcBorders>
            <w:noWrap/>
            <w:vAlign w:val="center"/>
          </w:tcPr>
          <w:p w:rsidR="00B74E30" w:rsidRPr="00B74E30" w:rsidRDefault="00B74E30" w:rsidP="009335E6">
            <w:pPr>
              <w:jc w:val="center"/>
              <w:rPr>
                <w:sz w:val="20"/>
                <w:szCs w:val="20"/>
              </w:rPr>
            </w:pPr>
            <w:r w:rsidRPr="00B74E30">
              <w:rPr>
                <w:sz w:val="20"/>
                <w:szCs w:val="20"/>
              </w:rPr>
              <w:t>% yes</w:t>
            </w:r>
          </w:p>
        </w:tc>
        <w:tc>
          <w:tcPr>
            <w:tcW w:w="698" w:type="dxa"/>
            <w:tcBorders>
              <w:top w:val="single" w:sz="4" w:space="0" w:color="auto"/>
              <w:left w:val="nil"/>
              <w:bottom w:val="single" w:sz="4" w:space="0" w:color="auto"/>
              <w:right w:val="nil"/>
            </w:tcBorders>
            <w:noWrap/>
            <w:vAlign w:val="center"/>
          </w:tcPr>
          <w:p w:rsidR="00B74E30" w:rsidRPr="00B74E30" w:rsidRDefault="00B74E30" w:rsidP="009335E6">
            <w:pPr>
              <w:jc w:val="center"/>
              <w:rPr>
                <w:sz w:val="20"/>
                <w:szCs w:val="20"/>
              </w:rPr>
            </w:pPr>
            <w:r w:rsidRPr="00B74E30">
              <w:rPr>
                <w:sz w:val="20"/>
                <w:szCs w:val="20"/>
              </w:rPr>
              <w:t>χ</w:t>
            </w:r>
            <w:r w:rsidRPr="00B74E30">
              <w:rPr>
                <w:sz w:val="20"/>
                <w:szCs w:val="20"/>
                <w:vertAlign w:val="superscript"/>
              </w:rPr>
              <w:t>2</w:t>
            </w:r>
          </w:p>
        </w:tc>
      </w:tr>
      <w:tr w:rsidR="00B74E30" w:rsidRPr="00B74E30" w:rsidTr="00B74E30">
        <w:trPr>
          <w:trHeight w:hRule="exact" w:val="230"/>
          <w:tblHeader/>
          <w:jc w:val="center"/>
        </w:trPr>
        <w:tc>
          <w:tcPr>
            <w:tcW w:w="5588" w:type="dxa"/>
            <w:tcBorders>
              <w:top w:val="single" w:sz="4" w:space="0" w:color="auto"/>
              <w:left w:val="nil"/>
              <w:bottom w:val="nil"/>
              <w:right w:val="nil"/>
            </w:tcBorders>
            <w:noWrap/>
            <w:vAlign w:val="center"/>
          </w:tcPr>
          <w:p w:rsidR="00B74E30" w:rsidRPr="00B74E30" w:rsidRDefault="00B74E30" w:rsidP="009335E6">
            <w:pPr>
              <w:rPr>
                <w:b/>
                <w:bCs/>
                <w:sz w:val="20"/>
                <w:szCs w:val="20"/>
              </w:rPr>
            </w:pPr>
            <w:r w:rsidRPr="00B74E30">
              <w:rPr>
                <w:b/>
                <w:bCs/>
                <w:sz w:val="20"/>
                <w:szCs w:val="20"/>
              </w:rPr>
              <w:t xml:space="preserve">Professional </w:t>
            </w:r>
            <w:r w:rsidRPr="00B74E30">
              <w:rPr>
                <w:b/>
                <w:sz w:val="20"/>
                <w:szCs w:val="20"/>
              </w:rPr>
              <w:t>Support</w:t>
            </w:r>
          </w:p>
        </w:tc>
        <w:tc>
          <w:tcPr>
            <w:tcW w:w="803" w:type="dxa"/>
            <w:tcBorders>
              <w:top w:val="single" w:sz="4" w:space="0" w:color="auto"/>
              <w:left w:val="nil"/>
              <w:bottom w:val="nil"/>
              <w:right w:val="nil"/>
            </w:tcBorders>
            <w:vAlign w:val="center"/>
          </w:tcPr>
          <w:p w:rsidR="00B74E30" w:rsidRPr="00B74E30" w:rsidRDefault="00B74E30" w:rsidP="009335E6">
            <w:pPr>
              <w:jc w:val="center"/>
              <w:rPr>
                <w:sz w:val="20"/>
                <w:szCs w:val="20"/>
              </w:rPr>
            </w:pPr>
          </w:p>
        </w:tc>
        <w:tc>
          <w:tcPr>
            <w:tcW w:w="810" w:type="dxa"/>
            <w:tcBorders>
              <w:top w:val="single" w:sz="4" w:space="0" w:color="auto"/>
              <w:left w:val="nil"/>
              <w:bottom w:val="nil"/>
              <w:right w:val="nil"/>
            </w:tcBorders>
            <w:vAlign w:val="center"/>
          </w:tcPr>
          <w:p w:rsidR="00B74E30" w:rsidRPr="00B74E30" w:rsidRDefault="00B74E30" w:rsidP="009335E6">
            <w:pPr>
              <w:jc w:val="center"/>
              <w:rPr>
                <w:sz w:val="20"/>
                <w:szCs w:val="20"/>
              </w:rPr>
            </w:pPr>
          </w:p>
        </w:tc>
        <w:tc>
          <w:tcPr>
            <w:tcW w:w="1417"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p>
        </w:tc>
        <w:tc>
          <w:tcPr>
            <w:tcW w:w="698" w:type="dxa"/>
            <w:tcBorders>
              <w:top w:val="single" w:sz="4" w:space="0" w:color="auto"/>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30. Meeting with a priest/minister or religious leader</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35</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50</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19.4</w:t>
            </w:r>
          </w:p>
        </w:tc>
        <w:tc>
          <w:tcPr>
            <w:tcW w:w="698" w:type="dxa"/>
            <w:tcBorders>
              <w:top w:val="nil"/>
              <w:left w:val="nil"/>
              <w:bottom w:val="nil"/>
              <w:right w:val="nil"/>
            </w:tcBorders>
            <w:noWrap/>
            <w:vAlign w:val="center"/>
          </w:tcPr>
          <w:p w:rsidR="00B74E30" w:rsidRPr="00B74E30" w:rsidRDefault="00B74E30" w:rsidP="009335E6">
            <w:pPr>
              <w:tabs>
                <w:tab w:val="left" w:pos="432"/>
              </w:tabs>
              <w:jc w:val="center"/>
              <w:rPr>
                <w:sz w:val="20"/>
                <w:szCs w:val="20"/>
              </w:rPr>
            </w:pPr>
            <w:r w:rsidRPr="00B74E30">
              <w:rPr>
                <w:sz w:val="20"/>
                <w:szCs w:val="20"/>
              </w:rPr>
              <w:t>46.34</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31. Meeting with a counselor (psychologist, social worker, etc).</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63</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82.4</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32. More time to talk to my child’s teacher or therapist</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68</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79.8</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41.9</w:t>
            </w: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32.91</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nil"/>
              <w:right w:val="nil"/>
            </w:tcBorders>
            <w:noWrap/>
            <w:vAlign w:val="center"/>
          </w:tcPr>
          <w:p w:rsidR="00B74E30" w:rsidRPr="00B74E30" w:rsidRDefault="00B74E30" w:rsidP="009335E6">
            <w:pPr>
              <w:rPr>
                <w:b/>
                <w:bCs/>
                <w:sz w:val="20"/>
                <w:szCs w:val="20"/>
              </w:rPr>
            </w:pPr>
            <w:r w:rsidRPr="00B74E30">
              <w:rPr>
                <w:b/>
                <w:bCs/>
                <w:sz w:val="20"/>
                <w:szCs w:val="20"/>
              </w:rPr>
              <w:t xml:space="preserve">Community </w:t>
            </w:r>
            <w:r w:rsidRPr="00B74E30">
              <w:rPr>
                <w:b/>
                <w:sz w:val="20"/>
                <w:szCs w:val="20"/>
              </w:rPr>
              <w:t>Services</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p>
        </w:tc>
        <w:tc>
          <w:tcPr>
            <w:tcW w:w="810" w:type="dxa"/>
            <w:tcBorders>
              <w:top w:val="nil"/>
              <w:left w:val="nil"/>
              <w:bottom w:val="nil"/>
              <w:right w:val="nil"/>
            </w:tcBorders>
            <w:vAlign w:val="center"/>
          </w:tcPr>
          <w:p w:rsidR="00B74E30" w:rsidRPr="00B74E30" w:rsidRDefault="00B74E30" w:rsidP="009335E6">
            <w:pPr>
              <w:jc w:val="center"/>
              <w:rPr>
                <w:sz w:val="20"/>
                <w:szCs w:val="20"/>
              </w:rPr>
            </w:pP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p>
        </w:tc>
        <w:tc>
          <w:tcPr>
            <w:tcW w:w="698" w:type="dxa"/>
            <w:tcBorders>
              <w:top w:val="nil"/>
              <w:left w:val="nil"/>
              <w:bottom w:val="nil"/>
              <w:right w:val="nil"/>
            </w:tcBorders>
            <w:noWrap/>
            <w:vAlign w:val="center"/>
          </w:tcPr>
          <w:p w:rsidR="00B74E30" w:rsidRPr="00B74E30" w:rsidRDefault="00B74E30" w:rsidP="009335E6">
            <w:pPr>
              <w:jc w:val="center"/>
              <w:rPr>
                <w:sz w:val="20"/>
                <w:szCs w:val="20"/>
              </w:rPr>
            </w:pPr>
          </w:p>
        </w:tc>
      </w:tr>
      <w:tr w:rsidR="00B74E30" w:rsidRPr="00B74E30" w:rsidTr="00B74E30">
        <w:trPr>
          <w:trHeight w:hRule="exact" w:val="230"/>
          <w:tblHeader/>
          <w:jc w:val="center"/>
        </w:trPr>
        <w:tc>
          <w:tcPr>
            <w:tcW w:w="5588" w:type="dxa"/>
            <w:tcBorders>
              <w:top w:val="nil"/>
              <w:left w:val="nil"/>
              <w:bottom w:val="nil"/>
              <w:right w:val="nil"/>
            </w:tcBorders>
            <w:vAlign w:val="center"/>
          </w:tcPr>
          <w:p w:rsidR="00B74E30" w:rsidRPr="00B74E30" w:rsidRDefault="00B74E30" w:rsidP="009335E6">
            <w:pPr>
              <w:rPr>
                <w:sz w:val="20"/>
                <w:szCs w:val="20"/>
              </w:rPr>
            </w:pPr>
            <w:r w:rsidRPr="00B74E30">
              <w:rPr>
                <w:sz w:val="20"/>
                <w:szCs w:val="20"/>
              </w:rPr>
              <w:t>33. Meeting &amp; talking with other parents of handicapped children</w:t>
            </w:r>
          </w:p>
        </w:tc>
        <w:tc>
          <w:tcPr>
            <w:tcW w:w="803"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85</w:t>
            </w:r>
          </w:p>
        </w:tc>
        <w:tc>
          <w:tcPr>
            <w:tcW w:w="810" w:type="dxa"/>
            <w:tcBorders>
              <w:top w:val="nil"/>
              <w:left w:val="nil"/>
              <w:bottom w:val="nil"/>
              <w:right w:val="nil"/>
            </w:tcBorders>
            <w:vAlign w:val="center"/>
          </w:tcPr>
          <w:p w:rsidR="00B74E30" w:rsidRPr="00B74E30" w:rsidRDefault="00B74E30" w:rsidP="009335E6">
            <w:pPr>
              <w:jc w:val="center"/>
              <w:rPr>
                <w:sz w:val="20"/>
                <w:szCs w:val="20"/>
              </w:rPr>
            </w:pPr>
            <w:r w:rsidRPr="00B74E30">
              <w:rPr>
                <w:sz w:val="20"/>
                <w:szCs w:val="20"/>
              </w:rPr>
              <w:t>85.2</w:t>
            </w:r>
          </w:p>
        </w:tc>
        <w:tc>
          <w:tcPr>
            <w:tcW w:w="1417" w:type="dxa"/>
            <w:tcBorders>
              <w:top w:val="nil"/>
              <w:left w:val="nil"/>
              <w:bottom w:val="nil"/>
              <w:right w:val="nil"/>
            </w:tcBorders>
            <w:noWrap/>
            <w:vAlign w:val="center"/>
          </w:tcPr>
          <w:p w:rsidR="00B74E30" w:rsidRPr="00B74E30" w:rsidRDefault="00B74E30" w:rsidP="009335E6">
            <w:pPr>
              <w:jc w:val="center"/>
              <w:rPr>
                <w:sz w:val="20"/>
                <w:szCs w:val="20"/>
              </w:rPr>
            </w:pPr>
            <w:r w:rsidRPr="00B74E30">
              <w:rPr>
                <w:sz w:val="20"/>
                <w:szCs w:val="20"/>
              </w:rPr>
              <w:t>96.8</w:t>
            </w:r>
          </w:p>
        </w:tc>
        <w:tc>
          <w:tcPr>
            <w:tcW w:w="698" w:type="dxa"/>
            <w:tcBorders>
              <w:top w:val="nil"/>
              <w:left w:val="nil"/>
              <w:bottom w:val="nil"/>
              <w:right w:val="nil"/>
            </w:tcBorders>
            <w:noWrap/>
            <w:vAlign w:val="center"/>
          </w:tcPr>
          <w:p w:rsidR="00B74E30" w:rsidRPr="00B74E30" w:rsidRDefault="00B74E30" w:rsidP="009335E6">
            <w:pPr>
              <w:tabs>
                <w:tab w:val="left" w:pos="328"/>
                <w:tab w:val="left" w:pos="432"/>
              </w:tabs>
              <w:jc w:val="center"/>
              <w:rPr>
                <w:sz w:val="20"/>
                <w:szCs w:val="20"/>
              </w:rPr>
            </w:pPr>
            <w:r w:rsidRPr="00B74E30">
              <w:rPr>
                <w:sz w:val="20"/>
                <w:szCs w:val="20"/>
              </w:rPr>
              <w:t>1.33</w:t>
            </w:r>
          </w:p>
        </w:tc>
      </w:tr>
      <w:tr w:rsidR="00B74E30" w:rsidRPr="00B74E30" w:rsidTr="00B74E30">
        <w:trPr>
          <w:trHeight w:hRule="exact" w:val="230"/>
          <w:tblHeader/>
          <w:jc w:val="center"/>
        </w:trPr>
        <w:tc>
          <w:tcPr>
            <w:tcW w:w="5588" w:type="dxa"/>
            <w:tcBorders>
              <w:top w:val="nil"/>
              <w:left w:val="nil"/>
              <w:right w:val="nil"/>
            </w:tcBorders>
            <w:vAlign w:val="center"/>
          </w:tcPr>
          <w:p w:rsidR="00B74E30" w:rsidRPr="00B74E30" w:rsidRDefault="00B74E30" w:rsidP="009335E6">
            <w:pPr>
              <w:rPr>
                <w:sz w:val="20"/>
                <w:szCs w:val="20"/>
              </w:rPr>
            </w:pPr>
            <w:r w:rsidRPr="00B74E30">
              <w:rPr>
                <w:sz w:val="20"/>
                <w:szCs w:val="20"/>
              </w:rPr>
              <w:t>34. A doctor who understands me and my child’s needs</w:t>
            </w:r>
          </w:p>
        </w:tc>
        <w:tc>
          <w:tcPr>
            <w:tcW w:w="803" w:type="dxa"/>
            <w:tcBorders>
              <w:top w:val="nil"/>
              <w:left w:val="nil"/>
              <w:right w:val="nil"/>
            </w:tcBorders>
            <w:vAlign w:val="center"/>
          </w:tcPr>
          <w:p w:rsidR="00B74E30" w:rsidRPr="00B74E30" w:rsidRDefault="00B74E30" w:rsidP="009335E6">
            <w:pPr>
              <w:jc w:val="center"/>
              <w:rPr>
                <w:sz w:val="20"/>
                <w:szCs w:val="20"/>
              </w:rPr>
            </w:pPr>
            <w:r w:rsidRPr="00B74E30">
              <w:rPr>
                <w:sz w:val="20"/>
                <w:szCs w:val="20"/>
              </w:rPr>
              <w:t>79</w:t>
            </w:r>
          </w:p>
        </w:tc>
        <w:tc>
          <w:tcPr>
            <w:tcW w:w="810" w:type="dxa"/>
            <w:tcBorders>
              <w:top w:val="nil"/>
              <w:left w:val="nil"/>
              <w:right w:val="nil"/>
            </w:tcBorders>
            <w:vAlign w:val="center"/>
          </w:tcPr>
          <w:p w:rsidR="00B74E30" w:rsidRPr="00B74E30" w:rsidRDefault="00B74E30" w:rsidP="009335E6">
            <w:pPr>
              <w:jc w:val="center"/>
              <w:rPr>
                <w:sz w:val="20"/>
                <w:szCs w:val="20"/>
              </w:rPr>
            </w:pPr>
            <w:r w:rsidRPr="00B74E30">
              <w:rPr>
                <w:sz w:val="20"/>
                <w:szCs w:val="20"/>
              </w:rPr>
              <w:t>81</w:t>
            </w:r>
          </w:p>
        </w:tc>
        <w:tc>
          <w:tcPr>
            <w:tcW w:w="1417" w:type="dxa"/>
            <w:tcBorders>
              <w:top w:val="nil"/>
              <w:left w:val="nil"/>
              <w:right w:val="nil"/>
            </w:tcBorders>
            <w:noWrap/>
            <w:vAlign w:val="center"/>
          </w:tcPr>
          <w:p w:rsidR="00B74E30" w:rsidRPr="00B74E30" w:rsidRDefault="00B74E30" w:rsidP="009335E6">
            <w:pPr>
              <w:jc w:val="center"/>
              <w:rPr>
                <w:sz w:val="20"/>
                <w:szCs w:val="20"/>
              </w:rPr>
            </w:pPr>
            <w:r w:rsidRPr="00B74E30">
              <w:rPr>
                <w:sz w:val="20"/>
                <w:szCs w:val="20"/>
              </w:rPr>
              <w:t>19.4</w:t>
            </w:r>
          </w:p>
        </w:tc>
        <w:tc>
          <w:tcPr>
            <w:tcW w:w="698" w:type="dxa"/>
            <w:tcBorders>
              <w:top w:val="nil"/>
              <w:left w:val="nil"/>
              <w:right w:val="nil"/>
            </w:tcBorders>
            <w:noWrap/>
            <w:vAlign w:val="center"/>
          </w:tcPr>
          <w:p w:rsidR="00B74E30" w:rsidRPr="00B74E30" w:rsidRDefault="00B74E30" w:rsidP="009335E6">
            <w:pPr>
              <w:jc w:val="center"/>
              <w:rPr>
                <w:sz w:val="20"/>
                <w:szCs w:val="20"/>
              </w:rPr>
            </w:pPr>
            <w:r w:rsidRPr="00B74E30">
              <w:rPr>
                <w:sz w:val="20"/>
                <w:szCs w:val="20"/>
              </w:rPr>
              <w:t>187.77</w:t>
            </w:r>
            <w:r w:rsidRPr="00B74E30">
              <w:rPr>
                <w:sz w:val="20"/>
                <w:szCs w:val="20"/>
                <w:vertAlign w:val="superscript"/>
              </w:rPr>
              <w:t>3</w:t>
            </w:r>
          </w:p>
        </w:tc>
      </w:tr>
      <w:tr w:rsidR="00B74E30" w:rsidRPr="00B74E30" w:rsidTr="00B74E30">
        <w:trPr>
          <w:trHeight w:hRule="exact" w:val="230"/>
          <w:tblHeader/>
          <w:jc w:val="center"/>
        </w:trPr>
        <w:tc>
          <w:tcPr>
            <w:tcW w:w="5588" w:type="dxa"/>
            <w:tcBorders>
              <w:top w:val="nil"/>
              <w:left w:val="nil"/>
              <w:bottom w:val="single" w:sz="4" w:space="0" w:color="auto"/>
              <w:right w:val="nil"/>
            </w:tcBorders>
            <w:vAlign w:val="center"/>
          </w:tcPr>
          <w:p w:rsidR="00B74E30" w:rsidRPr="00B74E30" w:rsidRDefault="00B74E30" w:rsidP="009335E6">
            <w:pPr>
              <w:rPr>
                <w:sz w:val="20"/>
                <w:szCs w:val="20"/>
              </w:rPr>
            </w:pPr>
            <w:r w:rsidRPr="00B74E30">
              <w:rPr>
                <w:sz w:val="20"/>
                <w:szCs w:val="20"/>
              </w:rPr>
              <w:t xml:space="preserve">35. A dentist who will see my child </w:t>
            </w:r>
          </w:p>
        </w:tc>
        <w:tc>
          <w:tcPr>
            <w:tcW w:w="803" w:type="dxa"/>
            <w:tcBorders>
              <w:top w:val="nil"/>
              <w:left w:val="nil"/>
              <w:bottom w:val="single" w:sz="4" w:space="0" w:color="auto"/>
              <w:right w:val="nil"/>
            </w:tcBorders>
            <w:vAlign w:val="center"/>
          </w:tcPr>
          <w:p w:rsidR="00B74E30" w:rsidRPr="00B74E30" w:rsidRDefault="00B74E30" w:rsidP="009335E6">
            <w:pPr>
              <w:jc w:val="center"/>
              <w:rPr>
                <w:sz w:val="20"/>
                <w:szCs w:val="20"/>
              </w:rPr>
            </w:pPr>
            <w:r w:rsidRPr="00B74E30">
              <w:rPr>
                <w:sz w:val="20"/>
                <w:szCs w:val="20"/>
              </w:rPr>
              <w:t>75</w:t>
            </w:r>
          </w:p>
        </w:tc>
        <w:tc>
          <w:tcPr>
            <w:tcW w:w="810" w:type="dxa"/>
            <w:tcBorders>
              <w:top w:val="nil"/>
              <w:left w:val="nil"/>
              <w:bottom w:val="single" w:sz="4" w:space="0" w:color="auto"/>
              <w:right w:val="nil"/>
            </w:tcBorders>
            <w:vAlign w:val="center"/>
          </w:tcPr>
          <w:p w:rsidR="00B74E30" w:rsidRPr="00B74E30" w:rsidRDefault="00B74E30" w:rsidP="009335E6">
            <w:pPr>
              <w:jc w:val="center"/>
              <w:rPr>
                <w:sz w:val="20"/>
                <w:szCs w:val="20"/>
              </w:rPr>
            </w:pPr>
            <w:r w:rsidRPr="00B74E30">
              <w:rPr>
                <w:sz w:val="20"/>
                <w:szCs w:val="20"/>
              </w:rPr>
              <w:t>74.4</w:t>
            </w:r>
          </w:p>
        </w:tc>
        <w:tc>
          <w:tcPr>
            <w:tcW w:w="1417" w:type="dxa"/>
            <w:tcBorders>
              <w:top w:val="nil"/>
              <w:left w:val="nil"/>
              <w:bottom w:val="single" w:sz="4" w:space="0" w:color="auto"/>
              <w:right w:val="nil"/>
            </w:tcBorders>
            <w:noWrap/>
            <w:vAlign w:val="center"/>
          </w:tcPr>
          <w:p w:rsidR="00B74E30" w:rsidRPr="00B74E30" w:rsidRDefault="00B74E30" w:rsidP="009335E6">
            <w:pPr>
              <w:jc w:val="center"/>
              <w:rPr>
                <w:sz w:val="20"/>
                <w:szCs w:val="20"/>
              </w:rPr>
            </w:pPr>
            <w:r w:rsidRPr="00B74E30">
              <w:rPr>
                <w:sz w:val="20"/>
                <w:szCs w:val="20"/>
              </w:rPr>
              <w:t>35.5</w:t>
            </w:r>
          </w:p>
        </w:tc>
        <w:tc>
          <w:tcPr>
            <w:tcW w:w="698" w:type="dxa"/>
            <w:tcBorders>
              <w:top w:val="nil"/>
              <w:left w:val="nil"/>
              <w:bottom w:val="single" w:sz="4" w:space="0" w:color="auto"/>
              <w:right w:val="nil"/>
            </w:tcBorders>
            <w:noWrap/>
            <w:vAlign w:val="center"/>
          </w:tcPr>
          <w:p w:rsidR="00B74E30" w:rsidRPr="00B74E30" w:rsidRDefault="00B74E30" w:rsidP="009335E6">
            <w:pPr>
              <w:jc w:val="center"/>
              <w:rPr>
                <w:sz w:val="20"/>
                <w:szCs w:val="20"/>
              </w:rPr>
            </w:pPr>
            <w:r w:rsidRPr="00B74E30">
              <w:rPr>
                <w:sz w:val="20"/>
                <w:szCs w:val="20"/>
              </w:rPr>
              <w:t>40.92</w:t>
            </w:r>
            <w:r w:rsidRPr="00B74E30">
              <w:rPr>
                <w:sz w:val="20"/>
                <w:szCs w:val="20"/>
                <w:vertAlign w:val="superscript"/>
              </w:rPr>
              <w:t>3</w:t>
            </w:r>
          </w:p>
        </w:tc>
      </w:tr>
    </w:tbl>
    <w:p w:rsidR="00B74E30" w:rsidRPr="00B74E30" w:rsidRDefault="00B74E30" w:rsidP="00B74E30">
      <w:pPr>
        <w:rPr>
          <w:sz w:val="20"/>
          <w:szCs w:val="20"/>
        </w:rPr>
      </w:pPr>
      <w:r w:rsidRPr="00B74E30">
        <w:rPr>
          <w:sz w:val="20"/>
          <w:szCs w:val="20"/>
        </w:rPr>
        <w:t xml:space="preserve">Note: Not all mothers responded to every item. Percentage for each item is based on the number of “yes” responses divided by the total number of responses to that item. </w:t>
      </w:r>
    </w:p>
    <w:p w:rsidR="00B74E30" w:rsidRDefault="00B74E30" w:rsidP="00B74E30">
      <w:pPr>
        <w:jc w:val="both"/>
        <w:rPr>
          <w:sz w:val="22"/>
          <w:szCs w:val="22"/>
        </w:rPr>
      </w:pPr>
      <w:r w:rsidRPr="00B74E30">
        <w:rPr>
          <w:sz w:val="20"/>
          <w:szCs w:val="20"/>
        </w:rPr>
        <w:t xml:space="preserve">Critical value </w:t>
      </w:r>
      <w:proofErr w:type="gramStart"/>
      <w:r w:rsidRPr="00B74E30">
        <w:rPr>
          <w:sz w:val="20"/>
          <w:szCs w:val="20"/>
        </w:rPr>
        <w:t>of  χ</w:t>
      </w:r>
      <w:r w:rsidRPr="00B74E30">
        <w:rPr>
          <w:sz w:val="20"/>
          <w:szCs w:val="20"/>
          <w:vertAlign w:val="superscript"/>
        </w:rPr>
        <w:t>2</w:t>
      </w:r>
      <w:proofErr w:type="gramEnd"/>
      <w:r w:rsidRPr="00B74E30">
        <w:rPr>
          <w:sz w:val="20"/>
          <w:szCs w:val="20"/>
        </w:rPr>
        <w:t xml:space="preserve"> for </w:t>
      </w:r>
      <w:r w:rsidRPr="00B74E30">
        <w:rPr>
          <w:sz w:val="20"/>
          <w:szCs w:val="20"/>
          <w:vertAlign w:val="superscript"/>
        </w:rPr>
        <w:t xml:space="preserve">1 </w:t>
      </w:r>
      <w:r w:rsidRPr="00B74E30">
        <w:rPr>
          <w:sz w:val="20"/>
          <w:szCs w:val="20"/>
        </w:rPr>
        <w:t xml:space="preserve">p &lt; .05 = 3.84, </w:t>
      </w:r>
      <w:r w:rsidRPr="00B74E30">
        <w:rPr>
          <w:sz w:val="20"/>
          <w:szCs w:val="20"/>
          <w:vertAlign w:val="superscript"/>
        </w:rPr>
        <w:t xml:space="preserve">2 </w:t>
      </w:r>
      <w:r w:rsidRPr="00B74E30">
        <w:rPr>
          <w:sz w:val="20"/>
          <w:szCs w:val="20"/>
        </w:rPr>
        <w:t xml:space="preserve">p &lt; .01 = 6.64, </w:t>
      </w:r>
      <w:r w:rsidRPr="00B74E30">
        <w:rPr>
          <w:sz w:val="20"/>
          <w:szCs w:val="20"/>
          <w:vertAlign w:val="superscript"/>
        </w:rPr>
        <w:t xml:space="preserve">3 </w:t>
      </w:r>
      <w:r w:rsidRPr="00B74E30">
        <w:rPr>
          <w:sz w:val="20"/>
          <w:szCs w:val="20"/>
        </w:rPr>
        <w:t>p&lt;.001 = 10.83</w:t>
      </w:r>
      <w:r>
        <w:rPr>
          <w:sz w:val="22"/>
          <w:szCs w:val="22"/>
        </w:rPr>
        <w:br w:type="page"/>
      </w:r>
    </w:p>
    <w:p w:rsidR="00B74E30" w:rsidRDefault="00B74E30" w:rsidP="00CC07FA">
      <w:pPr>
        <w:jc w:val="both"/>
        <w:rPr>
          <w:sz w:val="22"/>
          <w:szCs w:val="22"/>
        </w:rPr>
        <w:sectPr w:rsidR="00B74E30" w:rsidSect="00B74E30">
          <w:type w:val="continuous"/>
          <w:pgSz w:w="12240" w:h="15840"/>
          <w:pgMar w:top="1440" w:right="1440" w:bottom="1350" w:left="1440" w:header="720" w:footer="720" w:gutter="0"/>
          <w:cols w:space="720"/>
          <w:docGrid w:linePitch="360"/>
        </w:sectPr>
      </w:pPr>
    </w:p>
    <w:p w:rsidR="00FF7487" w:rsidRDefault="00FF7487" w:rsidP="00CC07FA">
      <w:pPr>
        <w:jc w:val="both"/>
        <w:rPr>
          <w:sz w:val="22"/>
          <w:szCs w:val="22"/>
        </w:rPr>
      </w:pPr>
      <w:proofErr w:type="gramStart"/>
      <w:r w:rsidRPr="00FF7487">
        <w:rPr>
          <w:sz w:val="22"/>
          <w:szCs w:val="22"/>
        </w:rPr>
        <w:lastRenderedPageBreak/>
        <w:t>were</w:t>
      </w:r>
      <w:proofErr w:type="gramEnd"/>
      <w:r w:rsidRPr="00FF7487">
        <w:rPr>
          <w:sz w:val="22"/>
          <w:szCs w:val="22"/>
        </w:rPr>
        <w:t xml:space="preserve"> endorsed by 62% to 77% of participants. All five items in the </w:t>
      </w:r>
      <w:r w:rsidRPr="00FF7487">
        <w:rPr>
          <w:i/>
          <w:sz w:val="22"/>
          <w:szCs w:val="22"/>
        </w:rPr>
        <w:t>Explaining to Others</w:t>
      </w:r>
      <w:r w:rsidRPr="00FF7487">
        <w:rPr>
          <w:sz w:val="22"/>
          <w:szCs w:val="22"/>
        </w:rPr>
        <w:t xml:space="preserve"> scale were endorsed by 67% to 84% of participants; the greatest need was seen in explaining the child’s condition to other children. Similar levels of need were reported in the areas of </w:t>
      </w:r>
      <w:r w:rsidRPr="00FF7487">
        <w:rPr>
          <w:i/>
          <w:sz w:val="22"/>
          <w:szCs w:val="22"/>
        </w:rPr>
        <w:t xml:space="preserve">Childcare, Professional Support </w:t>
      </w:r>
      <w:r w:rsidRPr="00FF7487">
        <w:rPr>
          <w:sz w:val="22"/>
          <w:szCs w:val="22"/>
        </w:rPr>
        <w:t xml:space="preserve">and </w:t>
      </w:r>
      <w:r w:rsidRPr="00FF7487">
        <w:rPr>
          <w:i/>
          <w:sz w:val="22"/>
          <w:szCs w:val="22"/>
        </w:rPr>
        <w:t>Community Services</w:t>
      </w:r>
      <w:r w:rsidRPr="00FF7487">
        <w:rPr>
          <w:sz w:val="22"/>
          <w:szCs w:val="22"/>
        </w:rPr>
        <w:t>. Refer to Table 3 for all results of this study.</w:t>
      </w:r>
    </w:p>
    <w:p w:rsidR="00CC07FA" w:rsidRPr="00FF7487" w:rsidRDefault="00CC07FA" w:rsidP="00EF0270">
      <w:pPr>
        <w:jc w:val="both"/>
        <w:rPr>
          <w:sz w:val="22"/>
          <w:szCs w:val="22"/>
        </w:rPr>
      </w:pPr>
    </w:p>
    <w:p w:rsidR="00CC07FA" w:rsidRPr="00CC07FA" w:rsidRDefault="00FF7487" w:rsidP="00FF7487">
      <w:pPr>
        <w:jc w:val="both"/>
        <w:rPr>
          <w:b/>
          <w:sz w:val="22"/>
          <w:szCs w:val="22"/>
        </w:rPr>
      </w:pPr>
      <w:r w:rsidRPr="00CC07FA">
        <w:rPr>
          <w:b/>
          <w:sz w:val="22"/>
          <w:szCs w:val="22"/>
        </w:rPr>
        <w:t>Comparison to Latino Parents in a Non-Californian Sample</w:t>
      </w:r>
    </w:p>
    <w:p w:rsidR="00FF7487" w:rsidRPr="00FF7487" w:rsidRDefault="00FF7487" w:rsidP="00CC07FA">
      <w:pPr>
        <w:jc w:val="both"/>
        <w:rPr>
          <w:i/>
          <w:sz w:val="22"/>
          <w:szCs w:val="22"/>
        </w:rPr>
      </w:pPr>
      <w:r w:rsidRPr="00FF7487">
        <w:rPr>
          <w:sz w:val="22"/>
          <w:szCs w:val="22"/>
        </w:rPr>
        <w:t xml:space="preserve">Results supported the assertion the mothers in this research have a magnified number of unmet needs compared to a similar population in Sanchez’s (2006) study, as shown in Table 3. While parents in Sanchez’s study reported 17 of the 35 items as needs (endorsed by 50% or more of the respondents), mothers in the current study reported all 35 items as needs, representing a </w:t>
      </w:r>
      <w:r w:rsidRPr="00FF7487">
        <w:rPr>
          <w:color w:val="222222"/>
          <w:sz w:val="22"/>
          <w:szCs w:val="22"/>
        </w:rPr>
        <w:t>105.9%</w:t>
      </w:r>
      <w:r w:rsidRPr="00FF7487">
        <w:rPr>
          <w:sz w:val="22"/>
          <w:szCs w:val="22"/>
        </w:rPr>
        <w:t xml:space="preserve"> greater level of needs. While parents in Sanchez’s study reported 10 items as common needs (endorsed by 70% or more of the respondents), mothers in the current study </w:t>
      </w:r>
      <w:r w:rsidRPr="00FF7487">
        <w:rPr>
          <w:sz w:val="22"/>
          <w:szCs w:val="22"/>
        </w:rPr>
        <w:lastRenderedPageBreak/>
        <w:t xml:space="preserve">reported 29 items as “common needs” representing a </w:t>
      </w:r>
      <w:r w:rsidRPr="00FF7487">
        <w:rPr>
          <w:color w:val="222222"/>
          <w:sz w:val="22"/>
          <w:szCs w:val="22"/>
        </w:rPr>
        <w:t>290</w:t>
      </w:r>
      <w:r w:rsidRPr="00FF7487">
        <w:rPr>
          <w:sz w:val="22"/>
          <w:szCs w:val="22"/>
        </w:rPr>
        <w:t>% greater level of common needs.</w:t>
      </w:r>
    </w:p>
    <w:p w:rsidR="00CC07FA" w:rsidRDefault="00CC07FA" w:rsidP="00CC07FA">
      <w:pPr>
        <w:jc w:val="both"/>
        <w:rPr>
          <w:sz w:val="22"/>
          <w:szCs w:val="22"/>
        </w:rPr>
      </w:pPr>
    </w:p>
    <w:p w:rsidR="00937246" w:rsidRDefault="00FF7487" w:rsidP="00CC07FA">
      <w:pPr>
        <w:jc w:val="both"/>
        <w:rPr>
          <w:sz w:val="22"/>
          <w:szCs w:val="22"/>
        </w:rPr>
        <w:sectPr w:rsidR="00937246" w:rsidSect="00F25637">
          <w:type w:val="continuous"/>
          <w:pgSz w:w="12240" w:h="15840"/>
          <w:pgMar w:top="1440" w:right="1440" w:bottom="1350" w:left="1440" w:header="720" w:footer="720" w:gutter="0"/>
          <w:cols w:num="2" w:space="720"/>
          <w:docGrid w:linePitch="360"/>
        </w:sectPr>
      </w:pPr>
      <w:r w:rsidRPr="00FF7487">
        <w:rPr>
          <w:sz w:val="22"/>
          <w:szCs w:val="22"/>
        </w:rPr>
        <w:t>An item-by-item chi-square analysis revealed a pervasive pattern of greater need in the present study relative to Sanchez’s sample. As shown in Table 3, a magnified need for information was shared by both groups. Significant differences between samples were found on five of the eight family and social support items, all six of the financial need items, two of the three items related to explaining the condition to others, two of the three childcare items, both professional support items, and two of the three community services items.  When significant differences between samples were found, a larger proportion of the California sample indicated that they had unmet needs. Two of the most significant item comparisons of the mothers in this study were the need for “a doctor who understands me and my child’s needs,” an</w:t>
      </w:r>
      <w:r w:rsidR="000E1F96">
        <w:rPr>
          <w:sz w:val="22"/>
          <w:szCs w:val="22"/>
        </w:rPr>
        <w:t xml:space="preserve">d the need for childcare during religious or </w:t>
      </w:r>
      <w:r w:rsidRPr="00FF7487">
        <w:rPr>
          <w:sz w:val="22"/>
          <w:szCs w:val="22"/>
        </w:rPr>
        <w:t>church services.</w:t>
      </w:r>
    </w:p>
    <w:p w:rsidR="00FF7487" w:rsidRPr="00127C0C" w:rsidRDefault="00FF7487" w:rsidP="00FF7487">
      <w:pPr>
        <w:jc w:val="both"/>
        <w:outlineLvl w:val="0"/>
        <w:rPr>
          <w:b/>
          <w:sz w:val="22"/>
          <w:szCs w:val="22"/>
        </w:rPr>
      </w:pPr>
      <w:r w:rsidRPr="00127C0C">
        <w:rPr>
          <w:b/>
          <w:sz w:val="22"/>
          <w:szCs w:val="22"/>
        </w:rPr>
        <w:lastRenderedPageBreak/>
        <w:t>Caring for My Child Survey</w:t>
      </w:r>
    </w:p>
    <w:p w:rsidR="00FF7487" w:rsidRDefault="00FF7487" w:rsidP="00127C0C">
      <w:pPr>
        <w:jc w:val="both"/>
        <w:rPr>
          <w:sz w:val="22"/>
          <w:szCs w:val="22"/>
        </w:rPr>
      </w:pPr>
      <w:r w:rsidRPr="00FF7487">
        <w:rPr>
          <w:sz w:val="22"/>
          <w:szCs w:val="22"/>
        </w:rPr>
        <w:t>Of the 22 survey items, 11</w:t>
      </w:r>
      <w:r w:rsidR="00C014F5">
        <w:rPr>
          <w:sz w:val="22"/>
          <w:szCs w:val="22"/>
        </w:rPr>
        <w:t xml:space="preserve"> </w:t>
      </w:r>
      <w:r w:rsidRPr="00FF7487">
        <w:rPr>
          <w:sz w:val="22"/>
          <w:szCs w:val="22"/>
        </w:rPr>
        <w:t xml:space="preserve">barriers were reported by at least 50% of participants as having impacted the care of their child. Four barriers were experienced by 70% or more of participants and can be considered </w:t>
      </w:r>
      <w:r w:rsidRPr="00FF7487">
        <w:rPr>
          <w:i/>
          <w:sz w:val="22"/>
          <w:szCs w:val="22"/>
        </w:rPr>
        <w:t>common</w:t>
      </w:r>
      <w:r w:rsidRPr="00FF7487">
        <w:rPr>
          <w:sz w:val="22"/>
          <w:szCs w:val="22"/>
        </w:rPr>
        <w:t xml:space="preserve"> barriers, which were: difficulty understanding how the special education or school system works (86%); understanding how the medical and social service systems work (84%)</w:t>
      </w:r>
      <w:r w:rsidR="00C014F5">
        <w:rPr>
          <w:sz w:val="22"/>
          <w:szCs w:val="22"/>
        </w:rPr>
        <w:t>; complicated paperwork (79.3%);</w:t>
      </w:r>
      <w:r w:rsidRPr="00FF7487">
        <w:rPr>
          <w:sz w:val="22"/>
          <w:szCs w:val="22"/>
        </w:rPr>
        <w:t xml:space="preserve"> and finding a medical or other professional to make the diagnosis (70.8%). A high percentage of respondents identified additional barriers, including being told that there was nothing wrong with the child by family members (69.2%) </w:t>
      </w:r>
      <w:r w:rsidRPr="00FF7487">
        <w:rPr>
          <w:i/>
          <w:iCs/>
          <w:sz w:val="22"/>
          <w:szCs w:val="22"/>
        </w:rPr>
        <w:t>and</w:t>
      </w:r>
      <w:r w:rsidRPr="00FF7487">
        <w:rPr>
          <w:sz w:val="22"/>
          <w:szCs w:val="22"/>
        </w:rPr>
        <w:t xml:space="preserve"> by medical professionals (68.5%), difficulty with reading or writing English (61.5%), and difficulty speaking or understanding English (57.6%). Table 4 depicts all results related to the </w:t>
      </w:r>
      <w:r w:rsidRPr="00FF7487">
        <w:rPr>
          <w:i/>
          <w:sz w:val="22"/>
          <w:szCs w:val="22"/>
        </w:rPr>
        <w:t>Caring for My Child Survey</w:t>
      </w:r>
      <w:r w:rsidRPr="00FF7487">
        <w:rPr>
          <w:sz w:val="22"/>
          <w:szCs w:val="22"/>
        </w:rPr>
        <w:t>.</w:t>
      </w:r>
    </w:p>
    <w:p w:rsidR="00FF7487" w:rsidRDefault="00FF7487" w:rsidP="0098259C">
      <w:pPr>
        <w:jc w:val="center"/>
        <w:outlineLvl w:val="0"/>
        <w:rPr>
          <w:b/>
          <w:bCs/>
          <w:sz w:val="22"/>
          <w:szCs w:val="22"/>
        </w:rPr>
      </w:pPr>
      <w:r w:rsidRPr="00127C0C">
        <w:rPr>
          <w:b/>
          <w:bCs/>
          <w:sz w:val="22"/>
          <w:szCs w:val="22"/>
        </w:rPr>
        <w:t>Discussion</w:t>
      </w:r>
    </w:p>
    <w:p w:rsidR="00127C0C" w:rsidRDefault="00127C0C" w:rsidP="00127C0C">
      <w:pPr>
        <w:jc w:val="both"/>
        <w:rPr>
          <w:b/>
          <w:sz w:val="22"/>
          <w:szCs w:val="22"/>
        </w:rPr>
      </w:pPr>
    </w:p>
    <w:p w:rsidR="00FF7487" w:rsidRDefault="00FF7487" w:rsidP="00127C0C">
      <w:pPr>
        <w:jc w:val="both"/>
        <w:rPr>
          <w:sz w:val="22"/>
          <w:szCs w:val="22"/>
        </w:rPr>
      </w:pPr>
      <w:r w:rsidRPr="00FF7487">
        <w:rPr>
          <w:sz w:val="22"/>
          <w:szCs w:val="22"/>
        </w:rPr>
        <w:t xml:space="preserve">Taken together, the measures in this research indicate that the majority of Latina mothers of children with ASD in the study reported a significantly high level of support needs and </w:t>
      </w:r>
      <w:r w:rsidRPr="00FF7487">
        <w:rPr>
          <w:sz w:val="22"/>
          <w:szCs w:val="22"/>
        </w:rPr>
        <w:lastRenderedPageBreak/>
        <w:t xml:space="preserve">multiple obstacles affecting their ability to care for their special needs children. The magnitude of needs was significantly greater than that of a similar population studied using the same measure (Sanchez, 2006). The mothers in this study personally experienced multiple barriers in obtaining and using services, some of which may be closely linked to cultural differences, socio-economic factors, and the political context of California that may affect access to healthcare (Fountain &amp; </w:t>
      </w:r>
      <w:proofErr w:type="spellStart"/>
      <w:r w:rsidRPr="00FF7487">
        <w:rPr>
          <w:sz w:val="22"/>
          <w:szCs w:val="22"/>
        </w:rPr>
        <w:t>Bearman</w:t>
      </w:r>
      <w:proofErr w:type="spellEnd"/>
      <w:r w:rsidRPr="00FF7487">
        <w:rPr>
          <w:sz w:val="22"/>
          <w:szCs w:val="22"/>
        </w:rPr>
        <w:t>, 2011).  This situation has clear implications for consequent stress, vulnerability and disadvantages for mothers in their role as primary caregiver, and for additional</w:t>
      </w:r>
      <w:r w:rsidR="00127C0C">
        <w:rPr>
          <w:sz w:val="22"/>
          <w:szCs w:val="22"/>
        </w:rPr>
        <w:t xml:space="preserve"> risk to the child with autism.</w:t>
      </w:r>
    </w:p>
    <w:p w:rsidR="00127C0C" w:rsidRPr="00FF7487" w:rsidRDefault="00127C0C" w:rsidP="00127C0C">
      <w:pPr>
        <w:jc w:val="both"/>
        <w:rPr>
          <w:sz w:val="22"/>
          <w:szCs w:val="22"/>
        </w:rPr>
      </w:pPr>
    </w:p>
    <w:p w:rsidR="009335E6" w:rsidRDefault="00FF7487" w:rsidP="009335E6">
      <w:pPr>
        <w:jc w:val="both"/>
        <w:outlineLvl w:val="0"/>
        <w:rPr>
          <w:b/>
          <w:sz w:val="22"/>
          <w:szCs w:val="22"/>
        </w:rPr>
      </w:pPr>
      <w:r w:rsidRPr="009335E6">
        <w:rPr>
          <w:b/>
          <w:iCs/>
          <w:sz w:val="22"/>
          <w:szCs w:val="22"/>
        </w:rPr>
        <w:t>Substantial Needs</w:t>
      </w:r>
    </w:p>
    <w:p w:rsidR="009335E6" w:rsidRDefault="009335E6" w:rsidP="009335E6">
      <w:pPr>
        <w:contextualSpacing/>
        <w:jc w:val="both"/>
        <w:outlineLvl w:val="0"/>
        <w:rPr>
          <w:rFonts w:ascii="Times" w:hAnsi="Times"/>
          <w:sz w:val="22"/>
          <w:szCs w:val="22"/>
        </w:rPr>
      </w:pPr>
      <w:r w:rsidRPr="009335E6">
        <w:rPr>
          <w:rFonts w:ascii="Times" w:hAnsi="Times"/>
          <w:sz w:val="22"/>
          <w:szCs w:val="22"/>
        </w:rPr>
        <w:t xml:space="preserve">The unique and complex features of autism may heighten the mothers’ need for information. The need for information to manage the child’s behavior was the highest rated item in the </w:t>
      </w:r>
      <w:r w:rsidRPr="009335E6">
        <w:rPr>
          <w:rFonts w:ascii="Times" w:hAnsi="Times"/>
          <w:i/>
          <w:iCs/>
          <w:sz w:val="22"/>
          <w:szCs w:val="22"/>
        </w:rPr>
        <w:t>FNS,</w:t>
      </w:r>
      <w:r w:rsidRPr="009335E6">
        <w:rPr>
          <w:rFonts w:ascii="Times" w:hAnsi="Times"/>
          <w:sz w:val="22"/>
          <w:szCs w:val="22"/>
        </w:rPr>
        <w:t xml:space="preserve"> with 91.5% of mothers indicating this need. This is consistent with Sanchez’s study (2006), and with the literature that suggests that Latina mothers feel pressure to control their child’s behavior and are judged by others within and outside of the family when they cannot do so (Maldonado-</w:t>
      </w:r>
      <w:proofErr w:type="spellStart"/>
      <w:r w:rsidRPr="009335E6">
        <w:rPr>
          <w:rFonts w:ascii="Times" w:hAnsi="Times"/>
          <w:sz w:val="22"/>
          <w:szCs w:val="22"/>
        </w:rPr>
        <w:t>Durán</w:t>
      </w:r>
      <w:proofErr w:type="spellEnd"/>
      <w:r w:rsidRPr="009335E6">
        <w:rPr>
          <w:rFonts w:ascii="Times" w:hAnsi="Times"/>
          <w:sz w:val="22"/>
          <w:szCs w:val="22"/>
        </w:rPr>
        <w:t xml:space="preserve"> et al., 2000). Information </w:t>
      </w:r>
      <w:r w:rsidRPr="009335E6">
        <w:rPr>
          <w:rFonts w:ascii="Times" w:hAnsi="Times"/>
          <w:sz w:val="22"/>
          <w:szCs w:val="22"/>
        </w:rPr>
        <w:lastRenderedPageBreak/>
        <w:t>about behaviors may also have been rated high due to the daily stress caused by problem behaviors, and the significant amount of information and support needed to improve behaviors.</w:t>
      </w:r>
    </w:p>
    <w:p w:rsidR="009335E6" w:rsidRDefault="009335E6" w:rsidP="009335E6">
      <w:pPr>
        <w:contextualSpacing/>
        <w:jc w:val="both"/>
        <w:rPr>
          <w:b/>
          <w:sz w:val="22"/>
          <w:szCs w:val="22"/>
        </w:rPr>
      </w:pPr>
    </w:p>
    <w:p w:rsidR="009335E6" w:rsidRDefault="009335E6" w:rsidP="009335E6">
      <w:pPr>
        <w:contextualSpacing/>
        <w:jc w:val="both"/>
        <w:rPr>
          <w:rFonts w:ascii="Times" w:hAnsi="Times"/>
          <w:sz w:val="22"/>
          <w:szCs w:val="22"/>
        </w:rPr>
      </w:pPr>
      <w:r w:rsidRPr="009335E6">
        <w:rPr>
          <w:rFonts w:ascii="Times" w:hAnsi="Times"/>
          <w:sz w:val="22"/>
          <w:szCs w:val="22"/>
        </w:rPr>
        <w:t xml:space="preserve">Information about how to talk and play with the child (communication and socialization) was a need reported by 86.3% of mothers. </w:t>
      </w:r>
    </w:p>
    <w:p w:rsidR="009335E6" w:rsidRPr="009335E6" w:rsidRDefault="009335E6" w:rsidP="009335E6">
      <w:pPr>
        <w:contextualSpacing/>
        <w:jc w:val="both"/>
        <w:rPr>
          <w:rFonts w:ascii="Times" w:hAnsi="Times"/>
          <w:sz w:val="22"/>
          <w:szCs w:val="22"/>
        </w:rPr>
      </w:pPr>
      <w:r w:rsidRPr="009335E6">
        <w:rPr>
          <w:rFonts w:ascii="Times" w:hAnsi="Times"/>
          <w:sz w:val="22"/>
          <w:szCs w:val="22"/>
        </w:rPr>
        <w:lastRenderedPageBreak/>
        <w:t xml:space="preserve">This is understandable because talking and playing are a part of daily interactions with children, and may be particular challenges for mothers of children with ASD. This situation may be somewhat more complicated for the monolingual mothers in this study whose children receive therapy and instruction in English, or for mothers who do not have access to information in Spanish on these topics. </w:t>
      </w:r>
    </w:p>
    <w:p w:rsidR="00AA2C6A" w:rsidRDefault="00127C0C" w:rsidP="00127C0C">
      <w:pPr>
        <w:jc w:val="both"/>
        <w:rPr>
          <w:sz w:val="22"/>
          <w:szCs w:val="22"/>
        </w:rPr>
        <w:sectPr w:rsidR="00AA2C6A" w:rsidSect="00FF7487">
          <w:type w:val="continuous"/>
          <w:pgSz w:w="12240" w:h="15840"/>
          <w:pgMar w:top="1440" w:right="1440" w:bottom="1440" w:left="1440" w:header="720" w:footer="720" w:gutter="0"/>
          <w:cols w:num="2" w:space="720"/>
          <w:docGrid w:linePitch="360"/>
        </w:sectPr>
      </w:pPr>
      <w:r w:rsidRPr="009335E6">
        <w:rPr>
          <w:sz w:val="22"/>
          <w:szCs w:val="22"/>
        </w:rPr>
        <w:t>.</w:t>
      </w:r>
    </w:p>
    <w:p w:rsidR="0011014E" w:rsidRDefault="0011014E" w:rsidP="00127C0C">
      <w:pPr>
        <w:jc w:val="both"/>
        <w:rPr>
          <w:sz w:val="22"/>
          <w:szCs w:val="22"/>
        </w:rPr>
        <w:sectPr w:rsidR="0011014E" w:rsidSect="00FF7487">
          <w:type w:val="continuous"/>
          <w:pgSz w:w="12240" w:h="15840"/>
          <w:pgMar w:top="1440" w:right="1440" w:bottom="1440" w:left="1440" w:header="720" w:footer="720" w:gutter="0"/>
          <w:cols w:num="2" w:space="720"/>
          <w:docGrid w:linePitch="360"/>
        </w:sectPr>
      </w:pPr>
    </w:p>
    <w:p w:rsidR="0011014E" w:rsidRPr="009C0369" w:rsidRDefault="0011014E" w:rsidP="0011014E">
      <w:pPr>
        <w:spacing w:after="200"/>
        <w:contextualSpacing/>
        <w:jc w:val="center"/>
        <w:rPr>
          <w:b/>
          <w:sz w:val="20"/>
          <w:szCs w:val="20"/>
        </w:rPr>
      </w:pPr>
      <w:r w:rsidRPr="009C0369">
        <w:rPr>
          <w:b/>
          <w:sz w:val="20"/>
          <w:szCs w:val="20"/>
        </w:rPr>
        <w:lastRenderedPageBreak/>
        <w:t xml:space="preserve">Table 4 </w:t>
      </w:r>
    </w:p>
    <w:p w:rsidR="0011014E" w:rsidRPr="00AB0BB4" w:rsidRDefault="0011014E" w:rsidP="0011014E">
      <w:pPr>
        <w:spacing w:after="200"/>
        <w:contextualSpacing/>
        <w:jc w:val="center"/>
        <w:rPr>
          <w:b/>
          <w:sz w:val="20"/>
          <w:szCs w:val="20"/>
        </w:rPr>
      </w:pPr>
      <w:r w:rsidRPr="009C0369">
        <w:rPr>
          <w:b/>
          <w:sz w:val="20"/>
          <w:szCs w:val="20"/>
        </w:rPr>
        <w:br/>
      </w:r>
      <w:r w:rsidRPr="009C0369">
        <w:rPr>
          <w:sz w:val="20"/>
          <w:szCs w:val="20"/>
        </w:rPr>
        <w:t>Yes Responses to Caring for My Child Survey (n=96)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0"/>
        <w:gridCol w:w="810"/>
        <w:gridCol w:w="810"/>
      </w:tblGrid>
      <w:tr w:rsidR="0011014E" w:rsidRPr="009C0369" w:rsidTr="004C4143">
        <w:trPr>
          <w:trHeight w:val="288"/>
          <w:jc w:val="center"/>
        </w:trPr>
        <w:tc>
          <w:tcPr>
            <w:tcW w:w="6570" w:type="dxa"/>
            <w:tcBorders>
              <w:top w:val="single" w:sz="4" w:space="0" w:color="auto"/>
              <w:left w:val="nil"/>
              <w:right w:val="nil"/>
            </w:tcBorders>
          </w:tcPr>
          <w:p w:rsidR="0011014E" w:rsidRPr="009C0369" w:rsidRDefault="0011014E" w:rsidP="004C4143">
            <w:pPr>
              <w:rPr>
                <w:sz w:val="20"/>
                <w:szCs w:val="20"/>
              </w:rPr>
            </w:pPr>
            <w:r w:rsidRPr="009C0369">
              <w:rPr>
                <w:sz w:val="20"/>
                <w:szCs w:val="20"/>
              </w:rPr>
              <w:t xml:space="preserve"> Do You Think Your Child Was Impacted by Any of the Following?</w:t>
            </w:r>
          </w:p>
        </w:tc>
        <w:tc>
          <w:tcPr>
            <w:tcW w:w="810" w:type="dxa"/>
            <w:tcBorders>
              <w:top w:val="single" w:sz="4" w:space="0" w:color="auto"/>
              <w:left w:val="nil"/>
              <w:right w:val="nil"/>
            </w:tcBorders>
          </w:tcPr>
          <w:p w:rsidR="0011014E" w:rsidRPr="009C0369" w:rsidRDefault="0011014E" w:rsidP="004C4143">
            <w:pPr>
              <w:rPr>
                <w:sz w:val="20"/>
                <w:szCs w:val="20"/>
              </w:rPr>
            </w:pPr>
            <w:r w:rsidRPr="009C0369">
              <w:rPr>
                <w:sz w:val="20"/>
                <w:szCs w:val="20"/>
              </w:rPr>
              <w:t># yes</w:t>
            </w:r>
          </w:p>
        </w:tc>
        <w:tc>
          <w:tcPr>
            <w:tcW w:w="810" w:type="dxa"/>
            <w:tcBorders>
              <w:top w:val="single" w:sz="4" w:space="0" w:color="auto"/>
              <w:left w:val="nil"/>
              <w:right w:val="nil"/>
            </w:tcBorders>
          </w:tcPr>
          <w:p w:rsidR="0011014E" w:rsidRPr="009C0369" w:rsidRDefault="0011014E" w:rsidP="004C4143">
            <w:pPr>
              <w:rPr>
                <w:sz w:val="20"/>
                <w:szCs w:val="20"/>
              </w:rPr>
            </w:pPr>
            <w:r w:rsidRPr="009C0369">
              <w:rPr>
                <w:sz w:val="20"/>
                <w:szCs w:val="20"/>
              </w:rPr>
              <w:t>% yes</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Borders>
              <w:top w:val="single" w:sz="4" w:space="0" w:color="auto"/>
            </w:tcBorders>
          </w:tcPr>
          <w:p w:rsidR="0011014E" w:rsidRPr="009C0369" w:rsidRDefault="0011014E" w:rsidP="004C4143">
            <w:pPr>
              <w:pStyle w:val="NormalWeb"/>
              <w:ind w:left="360"/>
              <w:rPr>
                <w:bCs/>
                <w:color w:val="000000"/>
                <w:sz w:val="20"/>
                <w:szCs w:val="20"/>
              </w:rPr>
            </w:pPr>
            <w:r w:rsidRPr="009C0369">
              <w:rPr>
                <w:bCs/>
                <w:color w:val="000000"/>
                <w:sz w:val="20"/>
                <w:szCs w:val="20"/>
              </w:rPr>
              <w:t>1.  It was difficult to understand how special education or school systems work.</w:t>
            </w:r>
          </w:p>
        </w:tc>
        <w:tc>
          <w:tcPr>
            <w:tcW w:w="810" w:type="dxa"/>
            <w:tcBorders>
              <w:top w:val="single" w:sz="4" w:space="0" w:color="auto"/>
            </w:tcBorders>
          </w:tcPr>
          <w:p w:rsidR="0011014E" w:rsidRPr="009C0369" w:rsidRDefault="0011014E" w:rsidP="009335E6">
            <w:pPr>
              <w:jc w:val="center"/>
              <w:rPr>
                <w:color w:val="000000"/>
                <w:sz w:val="20"/>
                <w:szCs w:val="20"/>
              </w:rPr>
            </w:pPr>
            <w:r w:rsidRPr="009C0369">
              <w:rPr>
                <w:color w:val="000000"/>
                <w:sz w:val="20"/>
                <w:szCs w:val="20"/>
              </w:rPr>
              <w:t>80</w:t>
            </w:r>
          </w:p>
        </w:tc>
        <w:tc>
          <w:tcPr>
            <w:tcW w:w="810" w:type="dxa"/>
            <w:tcBorders>
              <w:top w:val="single" w:sz="4" w:space="0" w:color="auto"/>
            </w:tcBorders>
          </w:tcPr>
          <w:p w:rsidR="0011014E" w:rsidRPr="009C0369" w:rsidRDefault="0011014E" w:rsidP="009335E6">
            <w:pPr>
              <w:jc w:val="center"/>
              <w:rPr>
                <w:color w:val="000000"/>
                <w:sz w:val="20"/>
                <w:szCs w:val="20"/>
              </w:rPr>
            </w:pPr>
            <w:r w:rsidRPr="009C0369">
              <w:rPr>
                <w:color w:val="000000"/>
                <w:sz w:val="20"/>
                <w:szCs w:val="20"/>
              </w:rPr>
              <w:t>86.0</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bCs/>
                <w:color w:val="000000"/>
                <w:sz w:val="20"/>
                <w:szCs w:val="20"/>
              </w:rPr>
            </w:pPr>
            <w:r w:rsidRPr="009C0369">
              <w:rPr>
                <w:bCs/>
                <w:color w:val="000000"/>
                <w:sz w:val="20"/>
                <w:szCs w:val="20"/>
              </w:rPr>
              <w:t>2.  It was difficult to understand how the medical and social service systems work.</w:t>
            </w:r>
          </w:p>
        </w:tc>
        <w:tc>
          <w:tcPr>
            <w:tcW w:w="810" w:type="dxa"/>
          </w:tcPr>
          <w:p w:rsidR="0011014E" w:rsidRPr="009C0369" w:rsidRDefault="0011014E" w:rsidP="009335E6">
            <w:pPr>
              <w:jc w:val="center"/>
              <w:rPr>
                <w:color w:val="000000"/>
                <w:sz w:val="20"/>
                <w:szCs w:val="20"/>
              </w:rPr>
            </w:pPr>
            <w:r w:rsidRPr="009C0369">
              <w:rPr>
                <w:color w:val="000000"/>
                <w:sz w:val="20"/>
                <w:szCs w:val="20"/>
              </w:rPr>
              <w:t>79</w:t>
            </w:r>
          </w:p>
        </w:tc>
        <w:tc>
          <w:tcPr>
            <w:tcW w:w="810" w:type="dxa"/>
          </w:tcPr>
          <w:p w:rsidR="0011014E" w:rsidRPr="009C0369" w:rsidRDefault="0011014E" w:rsidP="009335E6">
            <w:pPr>
              <w:jc w:val="center"/>
              <w:rPr>
                <w:color w:val="000000"/>
                <w:sz w:val="20"/>
                <w:szCs w:val="20"/>
              </w:rPr>
            </w:pPr>
            <w:r w:rsidRPr="009C0369">
              <w:rPr>
                <w:color w:val="000000"/>
                <w:sz w:val="20"/>
                <w:szCs w:val="20"/>
              </w:rPr>
              <w:t>84.0</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bCs/>
                <w:color w:val="000000"/>
                <w:sz w:val="20"/>
                <w:szCs w:val="20"/>
              </w:rPr>
            </w:pPr>
            <w:r w:rsidRPr="009C0369">
              <w:rPr>
                <w:bCs/>
                <w:color w:val="000000"/>
                <w:sz w:val="20"/>
                <w:szCs w:val="20"/>
              </w:rPr>
              <w:t>3.  The paperwork at clinics, schools or agencies was complicated.</w:t>
            </w:r>
          </w:p>
        </w:tc>
        <w:tc>
          <w:tcPr>
            <w:tcW w:w="810" w:type="dxa"/>
          </w:tcPr>
          <w:p w:rsidR="0011014E" w:rsidRPr="009C0369" w:rsidRDefault="0011014E" w:rsidP="009335E6">
            <w:pPr>
              <w:jc w:val="center"/>
              <w:rPr>
                <w:color w:val="000000"/>
                <w:sz w:val="20"/>
                <w:szCs w:val="20"/>
              </w:rPr>
            </w:pPr>
            <w:r w:rsidRPr="009C0369">
              <w:rPr>
                <w:color w:val="000000"/>
                <w:sz w:val="20"/>
                <w:szCs w:val="20"/>
              </w:rPr>
              <w:t>69</w:t>
            </w:r>
          </w:p>
        </w:tc>
        <w:tc>
          <w:tcPr>
            <w:tcW w:w="810" w:type="dxa"/>
          </w:tcPr>
          <w:p w:rsidR="0011014E" w:rsidRPr="009C0369" w:rsidRDefault="0011014E" w:rsidP="009335E6">
            <w:pPr>
              <w:jc w:val="center"/>
              <w:rPr>
                <w:color w:val="000000"/>
                <w:sz w:val="20"/>
                <w:szCs w:val="20"/>
              </w:rPr>
            </w:pPr>
            <w:r w:rsidRPr="009C0369">
              <w:rPr>
                <w:color w:val="000000"/>
                <w:sz w:val="20"/>
                <w:szCs w:val="20"/>
              </w:rPr>
              <w:t>79.3</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bCs/>
                <w:color w:val="000000"/>
                <w:sz w:val="20"/>
                <w:szCs w:val="20"/>
              </w:rPr>
            </w:pPr>
            <w:r w:rsidRPr="009C0369">
              <w:rPr>
                <w:bCs/>
                <w:color w:val="000000"/>
                <w:sz w:val="20"/>
                <w:szCs w:val="20"/>
              </w:rPr>
              <w:t>4.  It was hard to find a professional to make a diagnosis.</w:t>
            </w:r>
          </w:p>
        </w:tc>
        <w:tc>
          <w:tcPr>
            <w:tcW w:w="810" w:type="dxa"/>
          </w:tcPr>
          <w:p w:rsidR="0011014E" w:rsidRPr="009C0369" w:rsidRDefault="0011014E" w:rsidP="009335E6">
            <w:pPr>
              <w:jc w:val="center"/>
              <w:rPr>
                <w:color w:val="000000"/>
                <w:sz w:val="20"/>
                <w:szCs w:val="20"/>
              </w:rPr>
            </w:pPr>
            <w:r w:rsidRPr="009C0369">
              <w:rPr>
                <w:color w:val="000000"/>
                <w:sz w:val="20"/>
                <w:szCs w:val="20"/>
              </w:rPr>
              <w:t>63</w:t>
            </w:r>
          </w:p>
        </w:tc>
        <w:tc>
          <w:tcPr>
            <w:tcW w:w="810" w:type="dxa"/>
          </w:tcPr>
          <w:p w:rsidR="0011014E" w:rsidRPr="009C0369" w:rsidRDefault="0011014E" w:rsidP="009335E6">
            <w:pPr>
              <w:jc w:val="center"/>
              <w:rPr>
                <w:color w:val="000000"/>
                <w:sz w:val="20"/>
                <w:szCs w:val="20"/>
              </w:rPr>
            </w:pPr>
            <w:r w:rsidRPr="009C0369">
              <w:rPr>
                <w:color w:val="000000"/>
                <w:sz w:val="20"/>
                <w:szCs w:val="20"/>
              </w:rPr>
              <w:t>70.8</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bCs/>
                <w:color w:val="000000"/>
                <w:sz w:val="20"/>
                <w:szCs w:val="20"/>
              </w:rPr>
            </w:pPr>
            <w:r w:rsidRPr="009C0369">
              <w:rPr>
                <w:bCs/>
                <w:color w:val="000000"/>
                <w:sz w:val="20"/>
                <w:szCs w:val="20"/>
              </w:rPr>
              <w:t>5.  Family members/elders thought there was no problem.</w:t>
            </w:r>
          </w:p>
        </w:tc>
        <w:tc>
          <w:tcPr>
            <w:tcW w:w="810" w:type="dxa"/>
          </w:tcPr>
          <w:p w:rsidR="0011014E" w:rsidRPr="009C0369" w:rsidRDefault="0011014E" w:rsidP="009335E6">
            <w:pPr>
              <w:jc w:val="center"/>
              <w:rPr>
                <w:color w:val="000000"/>
                <w:sz w:val="20"/>
                <w:szCs w:val="20"/>
              </w:rPr>
            </w:pPr>
            <w:r w:rsidRPr="009C0369">
              <w:rPr>
                <w:color w:val="000000"/>
                <w:sz w:val="20"/>
                <w:szCs w:val="20"/>
              </w:rPr>
              <w:t>63</w:t>
            </w:r>
          </w:p>
        </w:tc>
        <w:tc>
          <w:tcPr>
            <w:tcW w:w="810" w:type="dxa"/>
          </w:tcPr>
          <w:p w:rsidR="0011014E" w:rsidRPr="009C0369" w:rsidRDefault="0011014E" w:rsidP="009335E6">
            <w:pPr>
              <w:jc w:val="center"/>
              <w:rPr>
                <w:color w:val="000000"/>
                <w:sz w:val="20"/>
                <w:szCs w:val="20"/>
              </w:rPr>
            </w:pPr>
            <w:r w:rsidRPr="009C0369">
              <w:rPr>
                <w:color w:val="000000"/>
                <w:sz w:val="20"/>
                <w:szCs w:val="20"/>
              </w:rPr>
              <w:t>69.2</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bCs/>
                <w:color w:val="000000"/>
                <w:sz w:val="20"/>
                <w:szCs w:val="20"/>
              </w:rPr>
            </w:pPr>
            <w:r w:rsidRPr="009C0369">
              <w:rPr>
                <w:bCs/>
                <w:color w:val="000000"/>
                <w:sz w:val="20"/>
                <w:szCs w:val="20"/>
              </w:rPr>
              <w:t>6.  A doctor or medical professional told me that there was nothing wrong.</w:t>
            </w:r>
          </w:p>
        </w:tc>
        <w:tc>
          <w:tcPr>
            <w:tcW w:w="810" w:type="dxa"/>
          </w:tcPr>
          <w:p w:rsidR="0011014E" w:rsidRPr="009C0369" w:rsidRDefault="0011014E" w:rsidP="009335E6">
            <w:pPr>
              <w:jc w:val="center"/>
              <w:rPr>
                <w:color w:val="000000"/>
                <w:sz w:val="20"/>
                <w:szCs w:val="20"/>
              </w:rPr>
            </w:pPr>
            <w:r w:rsidRPr="009C0369">
              <w:rPr>
                <w:color w:val="000000"/>
                <w:sz w:val="20"/>
                <w:szCs w:val="20"/>
              </w:rPr>
              <w:t>61</w:t>
            </w:r>
          </w:p>
        </w:tc>
        <w:tc>
          <w:tcPr>
            <w:tcW w:w="810" w:type="dxa"/>
          </w:tcPr>
          <w:p w:rsidR="0011014E" w:rsidRPr="009C0369" w:rsidRDefault="0011014E" w:rsidP="009335E6">
            <w:pPr>
              <w:jc w:val="center"/>
              <w:rPr>
                <w:color w:val="000000"/>
                <w:sz w:val="20"/>
                <w:szCs w:val="20"/>
              </w:rPr>
            </w:pPr>
            <w:r w:rsidRPr="009C0369">
              <w:rPr>
                <w:color w:val="000000"/>
                <w:sz w:val="20"/>
                <w:szCs w:val="20"/>
              </w:rPr>
              <w:t>68.5</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7.  It is difficult to read or write English.</w:t>
            </w:r>
          </w:p>
        </w:tc>
        <w:tc>
          <w:tcPr>
            <w:tcW w:w="810" w:type="dxa"/>
          </w:tcPr>
          <w:p w:rsidR="0011014E" w:rsidRPr="009C0369" w:rsidRDefault="0011014E" w:rsidP="009335E6">
            <w:pPr>
              <w:jc w:val="center"/>
              <w:rPr>
                <w:color w:val="000000"/>
                <w:sz w:val="20"/>
                <w:szCs w:val="20"/>
              </w:rPr>
            </w:pPr>
            <w:r w:rsidRPr="009C0369">
              <w:rPr>
                <w:color w:val="000000"/>
                <w:sz w:val="20"/>
                <w:szCs w:val="20"/>
              </w:rPr>
              <w:t>56</w:t>
            </w:r>
          </w:p>
        </w:tc>
        <w:tc>
          <w:tcPr>
            <w:tcW w:w="810" w:type="dxa"/>
          </w:tcPr>
          <w:p w:rsidR="0011014E" w:rsidRPr="009C0369" w:rsidRDefault="0011014E" w:rsidP="009335E6">
            <w:pPr>
              <w:jc w:val="center"/>
              <w:rPr>
                <w:color w:val="000000"/>
                <w:sz w:val="20"/>
                <w:szCs w:val="20"/>
              </w:rPr>
            </w:pPr>
            <w:r w:rsidRPr="009C0369">
              <w:rPr>
                <w:color w:val="000000"/>
                <w:sz w:val="20"/>
                <w:szCs w:val="20"/>
              </w:rPr>
              <w:t>61.5</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8.  I did not know who to call or where to go for help.</w:t>
            </w:r>
          </w:p>
        </w:tc>
        <w:tc>
          <w:tcPr>
            <w:tcW w:w="810" w:type="dxa"/>
          </w:tcPr>
          <w:p w:rsidR="0011014E" w:rsidRPr="009C0369" w:rsidRDefault="0011014E" w:rsidP="009335E6">
            <w:pPr>
              <w:jc w:val="center"/>
              <w:rPr>
                <w:color w:val="000000"/>
                <w:sz w:val="20"/>
                <w:szCs w:val="20"/>
              </w:rPr>
            </w:pPr>
            <w:r w:rsidRPr="009C0369">
              <w:rPr>
                <w:color w:val="000000"/>
                <w:sz w:val="20"/>
                <w:szCs w:val="20"/>
              </w:rPr>
              <w:t>53</w:t>
            </w:r>
          </w:p>
        </w:tc>
        <w:tc>
          <w:tcPr>
            <w:tcW w:w="810" w:type="dxa"/>
          </w:tcPr>
          <w:p w:rsidR="0011014E" w:rsidRPr="009C0369" w:rsidRDefault="0011014E" w:rsidP="009335E6">
            <w:pPr>
              <w:jc w:val="center"/>
              <w:rPr>
                <w:color w:val="000000"/>
                <w:sz w:val="20"/>
                <w:szCs w:val="20"/>
              </w:rPr>
            </w:pPr>
            <w:r w:rsidRPr="009C0369">
              <w:rPr>
                <w:color w:val="000000"/>
                <w:sz w:val="20"/>
                <w:szCs w:val="20"/>
              </w:rPr>
              <w:t>60.9</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477"/>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9.  I had difficulty getting childcare for my other children so I could take my child with autism to appointments or services.</w:t>
            </w:r>
          </w:p>
        </w:tc>
        <w:tc>
          <w:tcPr>
            <w:tcW w:w="810" w:type="dxa"/>
          </w:tcPr>
          <w:p w:rsidR="0011014E" w:rsidRPr="009C0369" w:rsidRDefault="0011014E" w:rsidP="009335E6">
            <w:pPr>
              <w:jc w:val="center"/>
              <w:rPr>
                <w:color w:val="000000"/>
                <w:sz w:val="20"/>
                <w:szCs w:val="20"/>
              </w:rPr>
            </w:pPr>
            <w:r w:rsidRPr="009C0369">
              <w:rPr>
                <w:color w:val="000000"/>
                <w:sz w:val="20"/>
                <w:szCs w:val="20"/>
              </w:rPr>
              <w:t>54</w:t>
            </w:r>
          </w:p>
        </w:tc>
        <w:tc>
          <w:tcPr>
            <w:tcW w:w="810" w:type="dxa"/>
          </w:tcPr>
          <w:p w:rsidR="0011014E" w:rsidRPr="009C0369" w:rsidRDefault="0011014E" w:rsidP="009335E6">
            <w:pPr>
              <w:jc w:val="center"/>
              <w:rPr>
                <w:color w:val="000000"/>
                <w:sz w:val="20"/>
                <w:szCs w:val="20"/>
              </w:rPr>
            </w:pPr>
            <w:r w:rsidRPr="009C0369">
              <w:rPr>
                <w:color w:val="000000"/>
                <w:sz w:val="20"/>
                <w:szCs w:val="20"/>
              </w:rPr>
              <w:t>59.3</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10. It is difficult to speak or understand English.</w:t>
            </w:r>
          </w:p>
        </w:tc>
        <w:tc>
          <w:tcPr>
            <w:tcW w:w="810" w:type="dxa"/>
          </w:tcPr>
          <w:p w:rsidR="0011014E" w:rsidRPr="009C0369" w:rsidRDefault="0011014E" w:rsidP="009335E6">
            <w:pPr>
              <w:jc w:val="center"/>
              <w:rPr>
                <w:color w:val="000000"/>
                <w:sz w:val="20"/>
                <w:szCs w:val="20"/>
              </w:rPr>
            </w:pPr>
            <w:r w:rsidRPr="009C0369">
              <w:rPr>
                <w:color w:val="000000"/>
                <w:sz w:val="20"/>
                <w:szCs w:val="20"/>
              </w:rPr>
              <w:t>53</w:t>
            </w:r>
          </w:p>
        </w:tc>
        <w:tc>
          <w:tcPr>
            <w:tcW w:w="810" w:type="dxa"/>
          </w:tcPr>
          <w:p w:rsidR="0011014E" w:rsidRPr="009C0369" w:rsidRDefault="0011014E" w:rsidP="009335E6">
            <w:pPr>
              <w:jc w:val="center"/>
              <w:rPr>
                <w:color w:val="000000"/>
                <w:sz w:val="20"/>
                <w:szCs w:val="20"/>
              </w:rPr>
            </w:pPr>
            <w:r w:rsidRPr="009C0369">
              <w:rPr>
                <w:color w:val="000000"/>
                <w:sz w:val="20"/>
                <w:szCs w:val="20"/>
              </w:rPr>
              <w:t>57.6</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11. A doctor or medical professional gave my child a different diagnosis than autism.</w:t>
            </w:r>
          </w:p>
        </w:tc>
        <w:tc>
          <w:tcPr>
            <w:tcW w:w="810" w:type="dxa"/>
          </w:tcPr>
          <w:p w:rsidR="0011014E" w:rsidRPr="009C0369" w:rsidRDefault="0011014E" w:rsidP="009335E6">
            <w:pPr>
              <w:jc w:val="center"/>
              <w:rPr>
                <w:color w:val="000000"/>
                <w:sz w:val="20"/>
                <w:szCs w:val="20"/>
              </w:rPr>
            </w:pPr>
            <w:r w:rsidRPr="009C0369">
              <w:rPr>
                <w:color w:val="000000"/>
                <w:sz w:val="20"/>
                <w:szCs w:val="20"/>
              </w:rPr>
              <w:t>46</w:t>
            </w:r>
          </w:p>
        </w:tc>
        <w:tc>
          <w:tcPr>
            <w:tcW w:w="810" w:type="dxa"/>
          </w:tcPr>
          <w:p w:rsidR="0011014E" w:rsidRPr="009C0369" w:rsidRDefault="0011014E" w:rsidP="009335E6">
            <w:pPr>
              <w:jc w:val="center"/>
              <w:rPr>
                <w:color w:val="000000"/>
                <w:sz w:val="20"/>
                <w:szCs w:val="20"/>
              </w:rPr>
            </w:pPr>
            <w:r w:rsidRPr="009C0369">
              <w:rPr>
                <w:color w:val="000000"/>
                <w:sz w:val="20"/>
                <w:szCs w:val="20"/>
              </w:rPr>
              <w:t>52.3</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12. Professionals were not courteous or did not listen to my concerns.</w:t>
            </w:r>
          </w:p>
        </w:tc>
        <w:tc>
          <w:tcPr>
            <w:tcW w:w="810" w:type="dxa"/>
          </w:tcPr>
          <w:p w:rsidR="0011014E" w:rsidRPr="009C0369" w:rsidRDefault="0011014E" w:rsidP="009335E6">
            <w:pPr>
              <w:jc w:val="center"/>
              <w:rPr>
                <w:color w:val="000000"/>
                <w:sz w:val="20"/>
                <w:szCs w:val="20"/>
              </w:rPr>
            </w:pPr>
            <w:r w:rsidRPr="009C0369">
              <w:rPr>
                <w:color w:val="000000"/>
                <w:sz w:val="20"/>
                <w:szCs w:val="20"/>
              </w:rPr>
              <w:t>43</w:t>
            </w:r>
          </w:p>
        </w:tc>
        <w:tc>
          <w:tcPr>
            <w:tcW w:w="810" w:type="dxa"/>
          </w:tcPr>
          <w:p w:rsidR="0011014E" w:rsidRPr="009C0369" w:rsidRDefault="0011014E" w:rsidP="009335E6">
            <w:pPr>
              <w:jc w:val="center"/>
              <w:rPr>
                <w:color w:val="000000"/>
                <w:sz w:val="20"/>
                <w:szCs w:val="20"/>
              </w:rPr>
            </w:pPr>
            <w:r w:rsidRPr="009C0369">
              <w:rPr>
                <w:color w:val="000000"/>
                <w:sz w:val="20"/>
                <w:szCs w:val="20"/>
              </w:rPr>
              <w:t>48.9</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13. I did not realize anything was wrong for some time.</w:t>
            </w:r>
          </w:p>
        </w:tc>
        <w:tc>
          <w:tcPr>
            <w:tcW w:w="810" w:type="dxa"/>
          </w:tcPr>
          <w:p w:rsidR="0011014E" w:rsidRPr="009C0369" w:rsidRDefault="0011014E" w:rsidP="009335E6">
            <w:pPr>
              <w:jc w:val="center"/>
              <w:rPr>
                <w:color w:val="000000"/>
                <w:sz w:val="20"/>
                <w:szCs w:val="20"/>
              </w:rPr>
            </w:pPr>
            <w:r w:rsidRPr="009C0369">
              <w:rPr>
                <w:color w:val="000000"/>
                <w:sz w:val="20"/>
                <w:szCs w:val="20"/>
              </w:rPr>
              <w:t>41</w:t>
            </w:r>
          </w:p>
        </w:tc>
        <w:tc>
          <w:tcPr>
            <w:tcW w:w="810" w:type="dxa"/>
          </w:tcPr>
          <w:p w:rsidR="0011014E" w:rsidRPr="009C0369" w:rsidRDefault="0011014E" w:rsidP="009335E6">
            <w:pPr>
              <w:jc w:val="center"/>
              <w:rPr>
                <w:color w:val="000000"/>
                <w:sz w:val="20"/>
                <w:szCs w:val="20"/>
              </w:rPr>
            </w:pPr>
            <w:r w:rsidRPr="009C0369">
              <w:rPr>
                <w:color w:val="000000"/>
                <w:sz w:val="20"/>
                <w:szCs w:val="20"/>
              </w:rPr>
              <w:t>44.6</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14. I did not have enough time in my schedule.</w:t>
            </w:r>
          </w:p>
        </w:tc>
        <w:tc>
          <w:tcPr>
            <w:tcW w:w="810" w:type="dxa"/>
          </w:tcPr>
          <w:p w:rsidR="0011014E" w:rsidRPr="009C0369" w:rsidRDefault="0011014E" w:rsidP="009335E6">
            <w:pPr>
              <w:jc w:val="center"/>
              <w:rPr>
                <w:color w:val="000000"/>
                <w:sz w:val="20"/>
                <w:szCs w:val="20"/>
              </w:rPr>
            </w:pPr>
            <w:r w:rsidRPr="009C0369">
              <w:rPr>
                <w:color w:val="000000"/>
                <w:sz w:val="20"/>
                <w:szCs w:val="20"/>
              </w:rPr>
              <w:t>40</w:t>
            </w:r>
          </w:p>
        </w:tc>
        <w:tc>
          <w:tcPr>
            <w:tcW w:w="810" w:type="dxa"/>
          </w:tcPr>
          <w:p w:rsidR="0011014E" w:rsidRPr="009C0369" w:rsidRDefault="0011014E" w:rsidP="009335E6">
            <w:pPr>
              <w:jc w:val="center"/>
              <w:rPr>
                <w:color w:val="000000"/>
                <w:sz w:val="20"/>
                <w:szCs w:val="20"/>
              </w:rPr>
            </w:pPr>
            <w:r w:rsidRPr="009C0369">
              <w:rPr>
                <w:color w:val="000000"/>
                <w:sz w:val="20"/>
                <w:szCs w:val="20"/>
              </w:rPr>
              <w:t>44.4</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15. I had difficulty with transportation, getting to doctors or services</w:t>
            </w:r>
          </w:p>
        </w:tc>
        <w:tc>
          <w:tcPr>
            <w:tcW w:w="810" w:type="dxa"/>
          </w:tcPr>
          <w:p w:rsidR="0011014E" w:rsidRPr="009C0369" w:rsidRDefault="0011014E" w:rsidP="009335E6">
            <w:pPr>
              <w:jc w:val="center"/>
              <w:rPr>
                <w:color w:val="000000"/>
                <w:sz w:val="20"/>
                <w:szCs w:val="20"/>
              </w:rPr>
            </w:pPr>
            <w:r w:rsidRPr="009C0369">
              <w:rPr>
                <w:color w:val="000000"/>
                <w:sz w:val="20"/>
                <w:szCs w:val="20"/>
              </w:rPr>
              <w:t>38</w:t>
            </w:r>
          </w:p>
        </w:tc>
        <w:tc>
          <w:tcPr>
            <w:tcW w:w="810" w:type="dxa"/>
          </w:tcPr>
          <w:p w:rsidR="0011014E" w:rsidRPr="009C0369" w:rsidRDefault="0011014E" w:rsidP="009335E6">
            <w:pPr>
              <w:jc w:val="center"/>
              <w:rPr>
                <w:color w:val="000000"/>
                <w:sz w:val="20"/>
                <w:szCs w:val="20"/>
              </w:rPr>
            </w:pPr>
            <w:r w:rsidRPr="009C0369">
              <w:rPr>
                <w:color w:val="000000"/>
                <w:sz w:val="20"/>
                <w:szCs w:val="20"/>
              </w:rPr>
              <w:t>41.8</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16. The cost of medical care was too high.</w:t>
            </w:r>
          </w:p>
        </w:tc>
        <w:tc>
          <w:tcPr>
            <w:tcW w:w="810" w:type="dxa"/>
          </w:tcPr>
          <w:p w:rsidR="0011014E" w:rsidRPr="009C0369" w:rsidRDefault="0011014E" w:rsidP="009335E6">
            <w:pPr>
              <w:jc w:val="center"/>
              <w:rPr>
                <w:color w:val="000000"/>
                <w:sz w:val="20"/>
                <w:szCs w:val="20"/>
              </w:rPr>
            </w:pPr>
            <w:r w:rsidRPr="009C0369">
              <w:rPr>
                <w:color w:val="000000"/>
                <w:sz w:val="20"/>
                <w:szCs w:val="20"/>
              </w:rPr>
              <w:t>37</w:t>
            </w:r>
          </w:p>
        </w:tc>
        <w:tc>
          <w:tcPr>
            <w:tcW w:w="810" w:type="dxa"/>
          </w:tcPr>
          <w:p w:rsidR="0011014E" w:rsidRPr="009C0369" w:rsidRDefault="0011014E" w:rsidP="009335E6">
            <w:pPr>
              <w:jc w:val="center"/>
              <w:rPr>
                <w:color w:val="000000"/>
                <w:sz w:val="20"/>
                <w:szCs w:val="20"/>
              </w:rPr>
            </w:pPr>
            <w:r w:rsidRPr="009C0369">
              <w:rPr>
                <w:color w:val="000000"/>
                <w:sz w:val="20"/>
                <w:szCs w:val="20"/>
              </w:rPr>
              <w:t>41.1</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17. I did not know the signs of autism.</w:t>
            </w:r>
          </w:p>
        </w:tc>
        <w:tc>
          <w:tcPr>
            <w:tcW w:w="810" w:type="dxa"/>
          </w:tcPr>
          <w:p w:rsidR="0011014E" w:rsidRPr="009C0369" w:rsidRDefault="0011014E" w:rsidP="009335E6">
            <w:pPr>
              <w:jc w:val="center"/>
              <w:rPr>
                <w:color w:val="000000"/>
                <w:sz w:val="20"/>
                <w:szCs w:val="20"/>
              </w:rPr>
            </w:pPr>
            <w:r w:rsidRPr="009C0369">
              <w:rPr>
                <w:color w:val="000000"/>
                <w:sz w:val="20"/>
                <w:szCs w:val="20"/>
              </w:rPr>
              <w:t>37</w:t>
            </w:r>
          </w:p>
        </w:tc>
        <w:tc>
          <w:tcPr>
            <w:tcW w:w="810" w:type="dxa"/>
          </w:tcPr>
          <w:p w:rsidR="0011014E" w:rsidRPr="009C0369" w:rsidRDefault="0011014E" w:rsidP="009335E6">
            <w:pPr>
              <w:jc w:val="center"/>
              <w:rPr>
                <w:color w:val="000000"/>
                <w:sz w:val="20"/>
                <w:szCs w:val="20"/>
              </w:rPr>
            </w:pPr>
            <w:r w:rsidRPr="009C0369">
              <w:rPr>
                <w:color w:val="000000"/>
                <w:sz w:val="20"/>
                <w:szCs w:val="20"/>
              </w:rPr>
              <w:t>40.2</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18. I faced discrimination from professionals or providers because I am Latina.</w:t>
            </w:r>
          </w:p>
        </w:tc>
        <w:tc>
          <w:tcPr>
            <w:tcW w:w="810" w:type="dxa"/>
          </w:tcPr>
          <w:p w:rsidR="0011014E" w:rsidRPr="009C0369" w:rsidRDefault="0011014E" w:rsidP="009335E6">
            <w:pPr>
              <w:jc w:val="center"/>
              <w:rPr>
                <w:color w:val="000000"/>
                <w:sz w:val="20"/>
                <w:szCs w:val="20"/>
              </w:rPr>
            </w:pPr>
            <w:r w:rsidRPr="009C0369">
              <w:rPr>
                <w:color w:val="000000"/>
                <w:sz w:val="20"/>
                <w:szCs w:val="20"/>
              </w:rPr>
              <w:t>31</w:t>
            </w:r>
          </w:p>
        </w:tc>
        <w:tc>
          <w:tcPr>
            <w:tcW w:w="810" w:type="dxa"/>
          </w:tcPr>
          <w:p w:rsidR="0011014E" w:rsidRPr="009C0369" w:rsidRDefault="0011014E" w:rsidP="009335E6">
            <w:pPr>
              <w:jc w:val="center"/>
              <w:rPr>
                <w:color w:val="000000"/>
                <w:sz w:val="20"/>
                <w:szCs w:val="20"/>
              </w:rPr>
            </w:pPr>
            <w:r w:rsidRPr="009C0369">
              <w:rPr>
                <w:color w:val="000000"/>
                <w:sz w:val="20"/>
                <w:szCs w:val="20"/>
              </w:rPr>
              <w:t>35.2</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19. Teachers or staff at school thought my child’s problems were caused by being an English Language Learner or because Spanish was spoken at home.</w:t>
            </w:r>
          </w:p>
        </w:tc>
        <w:tc>
          <w:tcPr>
            <w:tcW w:w="810" w:type="dxa"/>
          </w:tcPr>
          <w:p w:rsidR="0011014E" w:rsidRPr="009C0369" w:rsidRDefault="0011014E" w:rsidP="009335E6">
            <w:pPr>
              <w:jc w:val="center"/>
              <w:rPr>
                <w:color w:val="000000"/>
                <w:sz w:val="20"/>
                <w:szCs w:val="20"/>
              </w:rPr>
            </w:pPr>
            <w:r w:rsidRPr="009C0369">
              <w:rPr>
                <w:color w:val="000000"/>
                <w:sz w:val="20"/>
                <w:szCs w:val="20"/>
              </w:rPr>
              <w:t>29</w:t>
            </w:r>
          </w:p>
        </w:tc>
        <w:tc>
          <w:tcPr>
            <w:tcW w:w="810" w:type="dxa"/>
          </w:tcPr>
          <w:p w:rsidR="0011014E" w:rsidRPr="009C0369" w:rsidRDefault="0011014E" w:rsidP="009335E6">
            <w:pPr>
              <w:jc w:val="center"/>
              <w:rPr>
                <w:color w:val="000000"/>
                <w:sz w:val="20"/>
                <w:szCs w:val="20"/>
              </w:rPr>
            </w:pPr>
            <w:r w:rsidRPr="009C0369">
              <w:rPr>
                <w:color w:val="000000"/>
                <w:sz w:val="20"/>
                <w:szCs w:val="20"/>
              </w:rPr>
              <w:t>33.0</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20. My husband or partner resisted taking our child for help.</w:t>
            </w:r>
          </w:p>
        </w:tc>
        <w:tc>
          <w:tcPr>
            <w:tcW w:w="810" w:type="dxa"/>
          </w:tcPr>
          <w:p w:rsidR="0011014E" w:rsidRPr="009C0369" w:rsidRDefault="0011014E" w:rsidP="009335E6">
            <w:pPr>
              <w:jc w:val="center"/>
              <w:rPr>
                <w:color w:val="000000"/>
                <w:sz w:val="20"/>
                <w:szCs w:val="20"/>
              </w:rPr>
            </w:pPr>
            <w:r w:rsidRPr="009C0369">
              <w:rPr>
                <w:color w:val="000000"/>
                <w:sz w:val="20"/>
                <w:szCs w:val="20"/>
              </w:rPr>
              <w:t>26</w:t>
            </w:r>
          </w:p>
        </w:tc>
        <w:tc>
          <w:tcPr>
            <w:tcW w:w="810" w:type="dxa"/>
          </w:tcPr>
          <w:p w:rsidR="0011014E" w:rsidRPr="009C0369" w:rsidRDefault="0011014E" w:rsidP="009335E6">
            <w:pPr>
              <w:jc w:val="center"/>
              <w:rPr>
                <w:color w:val="000000"/>
                <w:sz w:val="20"/>
                <w:szCs w:val="20"/>
              </w:rPr>
            </w:pPr>
            <w:r w:rsidRPr="009C0369">
              <w:rPr>
                <w:color w:val="000000"/>
                <w:sz w:val="20"/>
                <w:szCs w:val="20"/>
              </w:rPr>
              <w:t>29.5</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Pr>
          <w:p w:rsidR="0011014E" w:rsidRPr="009C0369" w:rsidRDefault="0011014E" w:rsidP="004C4143">
            <w:pPr>
              <w:pStyle w:val="NormalWeb"/>
              <w:ind w:left="360"/>
              <w:rPr>
                <w:color w:val="000000"/>
                <w:sz w:val="20"/>
                <w:szCs w:val="20"/>
              </w:rPr>
            </w:pPr>
            <w:r w:rsidRPr="009C0369">
              <w:rPr>
                <w:color w:val="000000"/>
                <w:sz w:val="20"/>
                <w:szCs w:val="20"/>
              </w:rPr>
              <w:t>21. I did not have medical insurance for my child.</w:t>
            </w:r>
          </w:p>
        </w:tc>
        <w:tc>
          <w:tcPr>
            <w:tcW w:w="810" w:type="dxa"/>
          </w:tcPr>
          <w:p w:rsidR="0011014E" w:rsidRPr="009C0369" w:rsidRDefault="0011014E" w:rsidP="009335E6">
            <w:pPr>
              <w:jc w:val="center"/>
              <w:rPr>
                <w:color w:val="000000"/>
                <w:sz w:val="20"/>
                <w:szCs w:val="20"/>
              </w:rPr>
            </w:pPr>
            <w:r w:rsidRPr="009C0369">
              <w:rPr>
                <w:color w:val="000000"/>
                <w:sz w:val="20"/>
                <w:szCs w:val="20"/>
              </w:rPr>
              <w:t>25</w:t>
            </w:r>
          </w:p>
        </w:tc>
        <w:tc>
          <w:tcPr>
            <w:tcW w:w="810" w:type="dxa"/>
          </w:tcPr>
          <w:p w:rsidR="0011014E" w:rsidRPr="009C0369" w:rsidRDefault="0011014E" w:rsidP="009335E6">
            <w:pPr>
              <w:jc w:val="center"/>
              <w:rPr>
                <w:color w:val="000000"/>
                <w:sz w:val="20"/>
                <w:szCs w:val="20"/>
              </w:rPr>
            </w:pPr>
            <w:r w:rsidRPr="009C0369">
              <w:rPr>
                <w:color w:val="000000"/>
                <w:sz w:val="20"/>
                <w:szCs w:val="20"/>
              </w:rPr>
              <w:t>27.2</w:t>
            </w:r>
          </w:p>
        </w:tc>
      </w:tr>
      <w:tr w:rsidR="0011014E" w:rsidRPr="009C0369" w:rsidTr="004C41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288"/>
          <w:jc w:val="center"/>
        </w:trPr>
        <w:tc>
          <w:tcPr>
            <w:tcW w:w="6570" w:type="dxa"/>
            <w:tcBorders>
              <w:bottom w:val="single" w:sz="4" w:space="0" w:color="auto"/>
            </w:tcBorders>
          </w:tcPr>
          <w:p w:rsidR="0011014E" w:rsidRPr="009C0369" w:rsidRDefault="0011014E" w:rsidP="004C4143">
            <w:pPr>
              <w:pStyle w:val="NormalWeb"/>
              <w:ind w:left="360"/>
              <w:rPr>
                <w:color w:val="000000"/>
                <w:sz w:val="20"/>
                <w:szCs w:val="20"/>
              </w:rPr>
            </w:pPr>
            <w:r w:rsidRPr="009C0369">
              <w:rPr>
                <w:color w:val="000000"/>
                <w:sz w:val="20"/>
                <w:szCs w:val="20"/>
              </w:rPr>
              <w:t>22. I was fearful of problems with immigration status if I asked for help for my child.</w:t>
            </w:r>
          </w:p>
        </w:tc>
        <w:tc>
          <w:tcPr>
            <w:tcW w:w="810" w:type="dxa"/>
            <w:tcBorders>
              <w:bottom w:val="single" w:sz="4" w:space="0" w:color="auto"/>
            </w:tcBorders>
          </w:tcPr>
          <w:p w:rsidR="0011014E" w:rsidRPr="009C0369" w:rsidRDefault="0011014E" w:rsidP="009335E6">
            <w:pPr>
              <w:jc w:val="center"/>
              <w:rPr>
                <w:color w:val="000000"/>
                <w:sz w:val="20"/>
                <w:szCs w:val="20"/>
              </w:rPr>
            </w:pPr>
            <w:r w:rsidRPr="009C0369">
              <w:rPr>
                <w:color w:val="000000"/>
                <w:sz w:val="20"/>
                <w:szCs w:val="20"/>
              </w:rPr>
              <w:t>19</w:t>
            </w:r>
          </w:p>
        </w:tc>
        <w:tc>
          <w:tcPr>
            <w:tcW w:w="810" w:type="dxa"/>
            <w:tcBorders>
              <w:bottom w:val="single" w:sz="4" w:space="0" w:color="auto"/>
            </w:tcBorders>
          </w:tcPr>
          <w:p w:rsidR="0011014E" w:rsidRPr="009C0369" w:rsidRDefault="0011014E" w:rsidP="009335E6">
            <w:pPr>
              <w:jc w:val="center"/>
              <w:rPr>
                <w:color w:val="000000"/>
                <w:sz w:val="20"/>
                <w:szCs w:val="20"/>
              </w:rPr>
            </w:pPr>
            <w:r w:rsidRPr="009C0369">
              <w:rPr>
                <w:color w:val="000000"/>
                <w:sz w:val="20"/>
                <w:szCs w:val="20"/>
              </w:rPr>
              <w:t>21.6</w:t>
            </w:r>
          </w:p>
        </w:tc>
      </w:tr>
    </w:tbl>
    <w:p w:rsidR="0011014E" w:rsidRDefault="0011014E" w:rsidP="00127C0C">
      <w:pPr>
        <w:jc w:val="both"/>
        <w:rPr>
          <w:sz w:val="22"/>
          <w:szCs w:val="22"/>
        </w:rPr>
        <w:sectPr w:rsidR="0011014E" w:rsidSect="0011014E">
          <w:type w:val="continuous"/>
          <w:pgSz w:w="12240" w:h="15840"/>
          <w:pgMar w:top="1440" w:right="1440" w:bottom="1440" w:left="1440" w:header="720" w:footer="720" w:gutter="0"/>
          <w:cols w:space="720"/>
          <w:docGrid w:linePitch="360"/>
        </w:sectPr>
      </w:pPr>
    </w:p>
    <w:p w:rsidR="00AA2C6A" w:rsidRDefault="00AA2C6A" w:rsidP="00127C0C">
      <w:pPr>
        <w:jc w:val="both"/>
        <w:rPr>
          <w:sz w:val="22"/>
          <w:szCs w:val="22"/>
        </w:rPr>
        <w:sectPr w:rsidR="00AA2C6A" w:rsidSect="00FF7487">
          <w:type w:val="continuous"/>
          <w:pgSz w:w="12240" w:h="15840"/>
          <w:pgMar w:top="1440" w:right="1440" w:bottom="1440" w:left="1440" w:header="720" w:footer="720" w:gutter="0"/>
          <w:cols w:num="2" w:space="720"/>
          <w:docGrid w:linePitch="360"/>
        </w:sectPr>
      </w:pPr>
    </w:p>
    <w:p w:rsidR="00FF7487" w:rsidRDefault="00FF7487" w:rsidP="00127C0C">
      <w:pPr>
        <w:jc w:val="both"/>
        <w:rPr>
          <w:sz w:val="22"/>
          <w:szCs w:val="22"/>
        </w:rPr>
      </w:pPr>
      <w:r w:rsidRPr="00FF7487">
        <w:rPr>
          <w:sz w:val="22"/>
          <w:szCs w:val="22"/>
        </w:rPr>
        <w:lastRenderedPageBreak/>
        <w:t xml:space="preserve">The majority of mothers in this study also indicated substantial levels of unmet needs in all other scales of the FNS: </w:t>
      </w:r>
      <w:r w:rsidRPr="00FF7487">
        <w:rPr>
          <w:i/>
          <w:sz w:val="22"/>
          <w:szCs w:val="22"/>
        </w:rPr>
        <w:t>Family and Social Support</w:t>
      </w:r>
      <w:r w:rsidRPr="00FF7487">
        <w:rPr>
          <w:sz w:val="22"/>
          <w:szCs w:val="22"/>
        </w:rPr>
        <w:t xml:space="preserve">, </w:t>
      </w:r>
      <w:r w:rsidRPr="00FF7487">
        <w:rPr>
          <w:i/>
          <w:sz w:val="22"/>
          <w:szCs w:val="22"/>
        </w:rPr>
        <w:t>Financial</w:t>
      </w:r>
      <w:r w:rsidRPr="00FF7487">
        <w:rPr>
          <w:sz w:val="22"/>
          <w:szCs w:val="22"/>
        </w:rPr>
        <w:t xml:space="preserve">, </w:t>
      </w:r>
      <w:r w:rsidRPr="00FF7487">
        <w:rPr>
          <w:i/>
          <w:sz w:val="22"/>
          <w:szCs w:val="22"/>
        </w:rPr>
        <w:t>Explaining to Others,</w:t>
      </w:r>
      <w:r w:rsidRPr="00FF7487">
        <w:rPr>
          <w:sz w:val="22"/>
          <w:szCs w:val="22"/>
        </w:rPr>
        <w:t xml:space="preserve"> </w:t>
      </w:r>
      <w:r w:rsidRPr="00FF7487">
        <w:rPr>
          <w:i/>
          <w:sz w:val="22"/>
          <w:szCs w:val="22"/>
        </w:rPr>
        <w:lastRenderedPageBreak/>
        <w:t xml:space="preserve">Childcare, Professional Support, </w:t>
      </w:r>
      <w:r w:rsidRPr="00FF7487">
        <w:rPr>
          <w:sz w:val="22"/>
          <w:szCs w:val="22"/>
        </w:rPr>
        <w:t xml:space="preserve">and </w:t>
      </w:r>
      <w:r w:rsidRPr="00FF7487">
        <w:rPr>
          <w:i/>
          <w:sz w:val="22"/>
          <w:szCs w:val="22"/>
        </w:rPr>
        <w:t xml:space="preserve">Community Services. </w:t>
      </w:r>
      <w:r w:rsidRPr="00FF7487">
        <w:rPr>
          <w:sz w:val="22"/>
          <w:szCs w:val="22"/>
        </w:rPr>
        <w:t xml:space="preserve">These multiple unmet needs, affecting every aspect of daily life, present a clear picture of the inter-related </w:t>
      </w:r>
      <w:r w:rsidRPr="00FF7487">
        <w:rPr>
          <w:sz w:val="22"/>
          <w:szCs w:val="22"/>
        </w:rPr>
        <w:lastRenderedPageBreak/>
        <w:t>difficulties these mothers may face, which are clearly elevated in number and magnitude, compared to a similar group of parents living in the Midwest (Sanchez, 2006).</w:t>
      </w:r>
    </w:p>
    <w:p w:rsidR="00127C0C" w:rsidRDefault="00127C0C" w:rsidP="00127C0C">
      <w:pPr>
        <w:jc w:val="both"/>
        <w:rPr>
          <w:sz w:val="22"/>
          <w:szCs w:val="22"/>
        </w:rPr>
      </w:pPr>
    </w:p>
    <w:p w:rsidR="000E7138" w:rsidRDefault="00FF7487" w:rsidP="00127C0C">
      <w:pPr>
        <w:jc w:val="both"/>
        <w:rPr>
          <w:sz w:val="22"/>
          <w:szCs w:val="22"/>
        </w:rPr>
      </w:pPr>
      <w:r w:rsidRPr="00FF7487">
        <w:rPr>
          <w:sz w:val="22"/>
          <w:szCs w:val="22"/>
        </w:rPr>
        <w:t xml:space="preserve">The complex, multiple needs of a child with autism may also increase the mother’s need to actively advocate to have those needs met.  This theme is reflected in the needs added by 77 mothers to the </w:t>
      </w:r>
      <w:r w:rsidRPr="00FF7487">
        <w:rPr>
          <w:i/>
          <w:sz w:val="22"/>
          <w:szCs w:val="22"/>
        </w:rPr>
        <w:t>FNS</w:t>
      </w:r>
      <w:r w:rsidRPr="00FF7487">
        <w:rPr>
          <w:sz w:val="22"/>
          <w:szCs w:val="22"/>
        </w:rPr>
        <w:t>, regarding how</w:t>
      </w:r>
      <w:r w:rsidRPr="00FF7487">
        <w:rPr>
          <w:i/>
          <w:sz w:val="22"/>
          <w:szCs w:val="22"/>
        </w:rPr>
        <w:t xml:space="preserve"> </w:t>
      </w:r>
      <w:r w:rsidRPr="00FF7487">
        <w:rPr>
          <w:sz w:val="22"/>
          <w:szCs w:val="22"/>
        </w:rPr>
        <w:t>to access services, the need for help to do so, and the need for access to quality services. These challenges may be particularly difficult for Latino mothers who have difficulty expressing their needs, either due to a language barrier or the cultural norm of not questioning those in authorit</w:t>
      </w:r>
      <w:r w:rsidR="00127C0C">
        <w:rPr>
          <w:sz w:val="22"/>
          <w:szCs w:val="22"/>
        </w:rPr>
        <w:t>y (</w:t>
      </w:r>
      <w:proofErr w:type="spellStart"/>
      <w:r w:rsidR="00127C0C">
        <w:rPr>
          <w:sz w:val="22"/>
          <w:szCs w:val="22"/>
        </w:rPr>
        <w:t>McHatton</w:t>
      </w:r>
      <w:proofErr w:type="spellEnd"/>
      <w:r w:rsidR="00127C0C">
        <w:rPr>
          <w:sz w:val="22"/>
          <w:szCs w:val="22"/>
        </w:rPr>
        <w:t xml:space="preserve"> &amp; Correa, 2005).</w:t>
      </w:r>
    </w:p>
    <w:p w:rsidR="006E0E1C" w:rsidRPr="00FF7487" w:rsidRDefault="006E0E1C" w:rsidP="00127C0C">
      <w:pPr>
        <w:jc w:val="both"/>
        <w:rPr>
          <w:sz w:val="22"/>
          <w:szCs w:val="22"/>
        </w:rPr>
      </w:pPr>
    </w:p>
    <w:p w:rsidR="0011014E" w:rsidRDefault="00FF7487" w:rsidP="00AA2C6A">
      <w:pPr>
        <w:jc w:val="both"/>
        <w:outlineLvl w:val="0"/>
        <w:rPr>
          <w:b/>
          <w:iCs/>
          <w:sz w:val="22"/>
          <w:szCs w:val="22"/>
        </w:rPr>
      </w:pPr>
      <w:r w:rsidRPr="000E7138">
        <w:rPr>
          <w:b/>
          <w:iCs/>
          <w:sz w:val="22"/>
          <w:szCs w:val="22"/>
        </w:rPr>
        <w:t>Barriers Reported</w:t>
      </w:r>
    </w:p>
    <w:p w:rsidR="00FF7487" w:rsidRPr="00AA2C6A" w:rsidRDefault="00FF7487" w:rsidP="00AA2C6A">
      <w:pPr>
        <w:jc w:val="both"/>
        <w:outlineLvl w:val="0"/>
        <w:rPr>
          <w:b/>
          <w:sz w:val="22"/>
          <w:szCs w:val="22"/>
        </w:rPr>
      </w:pPr>
      <w:r w:rsidRPr="00FF7487">
        <w:rPr>
          <w:sz w:val="22"/>
          <w:szCs w:val="22"/>
        </w:rPr>
        <w:t xml:space="preserve">The high level of unmet needs reported in all scales of the </w:t>
      </w:r>
      <w:r w:rsidR="00AA2C6A">
        <w:rPr>
          <w:i/>
          <w:sz w:val="22"/>
          <w:szCs w:val="22"/>
        </w:rPr>
        <w:t xml:space="preserve">Family Needs </w:t>
      </w:r>
      <w:r w:rsidRPr="00FF7487">
        <w:rPr>
          <w:i/>
          <w:sz w:val="22"/>
          <w:szCs w:val="22"/>
        </w:rPr>
        <w:t>Survey</w:t>
      </w:r>
      <w:r w:rsidRPr="00FF7487">
        <w:rPr>
          <w:sz w:val="22"/>
          <w:szCs w:val="22"/>
        </w:rPr>
        <w:t xml:space="preserve"> implies that there are barriers preventing Latina mothers in California from having their needs met. This study confirms the hypothesis that many Latina mothers of children with ASD have commonly experienced multiple barriers in access to care. Multiple barriers were experienced at the initial stage of diagnosis, and </w:t>
      </w:r>
      <w:r w:rsidR="000E7138">
        <w:rPr>
          <w:sz w:val="22"/>
          <w:szCs w:val="22"/>
        </w:rPr>
        <w:t xml:space="preserve">after a diagnosis </w:t>
      </w:r>
      <w:proofErr w:type="gramStart"/>
      <w:r w:rsidR="000E7138">
        <w:rPr>
          <w:sz w:val="22"/>
          <w:szCs w:val="22"/>
        </w:rPr>
        <w:t>was</w:t>
      </w:r>
      <w:proofErr w:type="gramEnd"/>
      <w:r w:rsidR="000E7138">
        <w:rPr>
          <w:sz w:val="22"/>
          <w:szCs w:val="22"/>
        </w:rPr>
        <w:t xml:space="preserve"> obtained.</w:t>
      </w:r>
    </w:p>
    <w:p w:rsidR="000E7138" w:rsidRDefault="000E7138" w:rsidP="000E7138">
      <w:pPr>
        <w:jc w:val="both"/>
        <w:rPr>
          <w:sz w:val="22"/>
          <w:szCs w:val="22"/>
        </w:rPr>
      </w:pPr>
    </w:p>
    <w:p w:rsidR="00FF7487" w:rsidRDefault="00FF7487" w:rsidP="000E7138">
      <w:pPr>
        <w:jc w:val="both"/>
        <w:rPr>
          <w:sz w:val="22"/>
          <w:szCs w:val="22"/>
        </w:rPr>
      </w:pPr>
      <w:r w:rsidRPr="00FF7487">
        <w:rPr>
          <w:sz w:val="22"/>
          <w:szCs w:val="22"/>
        </w:rPr>
        <w:t>This research confirms the obstacles in accessing services reported in the literature, including complex, inter-related factors such as a language barrier, lack of information about autism, limited access to quality services, lack of access to health care, socio-economic factors, immigration status, acculturation issues, discrimination, cultural factors</w:t>
      </w:r>
      <w:r w:rsidR="0011014E">
        <w:rPr>
          <w:sz w:val="22"/>
          <w:szCs w:val="22"/>
        </w:rPr>
        <w:t xml:space="preserve">, and lack of social supports. </w:t>
      </w:r>
      <w:r w:rsidRPr="00FF7487">
        <w:rPr>
          <w:sz w:val="22"/>
          <w:szCs w:val="22"/>
        </w:rPr>
        <w:t>The results are particularly concerning considering that the mothers in this study had lived in the U.S for a significant period of time and were not recently immigrated (mean=17.68 years).</w:t>
      </w:r>
    </w:p>
    <w:p w:rsidR="000E7138" w:rsidRPr="00FF7487" w:rsidRDefault="000E7138" w:rsidP="000E7138">
      <w:pPr>
        <w:jc w:val="both"/>
        <w:rPr>
          <w:sz w:val="22"/>
          <w:szCs w:val="22"/>
        </w:rPr>
      </w:pPr>
    </w:p>
    <w:p w:rsidR="00FF7487" w:rsidRPr="006E0E1C" w:rsidRDefault="00222A82" w:rsidP="00FF7487">
      <w:pPr>
        <w:jc w:val="both"/>
        <w:outlineLvl w:val="0"/>
        <w:rPr>
          <w:b/>
          <w:iCs/>
          <w:sz w:val="22"/>
          <w:szCs w:val="22"/>
        </w:rPr>
      </w:pPr>
      <w:r w:rsidRPr="006E0E1C">
        <w:rPr>
          <w:b/>
          <w:iCs/>
          <w:sz w:val="22"/>
          <w:szCs w:val="22"/>
        </w:rPr>
        <w:t xml:space="preserve">Prescriptive </w:t>
      </w:r>
      <w:r w:rsidR="00FF7487" w:rsidRPr="006E0E1C">
        <w:rPr>
          <w:b/>
          <w:iCs/>
          <w:sz w:val="22"/>
          <w:szCs w:val="22"/>
        </w:rPr>
        <w:t>Implications and Recommendations</w:t>
      </w:r>
    </w:p>
    <w:p w:rsidR="0011014E" w:rsidRDefault="00FF7487" w:rsidP="000E7138">
      <w:pPr>
        <w:jc w:val="both"/>
        <w:rPr>
          <w:sz w:val="22"/>
          <w:szCs w:val="22"/>
        </w:rPr>
      </w:pPr>
      <w:r w:rsidRPr="00FF7487">
        <w:rPr>
          <w:sz w:val="22"/>
          <w:szCs w:val="22"/>
        </w:rPr>
        <w:t xml:space="preserve">The effects of autism are pervasive for the child </w:t>
      </w:r>
    </w:p>
    <w:p w:rsidR="00FF7487" w:rsidRDefault="00FF7487" w:rsidP="000E7138">
      <w:pPr>
        <w:jc w:val="both"/>
        <w:rPr>
          <w:sz w:val="22"/>
          <w:szCs w:val="22"/>
        </w:rPr>
      </w:pPr>
      <w:proofErr w:type="gramStart"/>
      <w:r w:rsidRPr="00FF7487">
        <w:rPr>
          <w:sz w:val="22"/>
          <w:szCs w:val="22"/>
        </w:rPr>
        <w:t>and</w:t>
      </w:r>
      <w:proofErr w:type="gramEnd"/>
      <w:r w:rsidRPr="00FF7487">
        <w:rPr>
          <w:sz w:val="22"/>
          <w:szCs w:val="22"/>
        </w:rPr>
        <w:t xml:space="preserve"> family, generating multiple issues, whether the person with ASD is affected mildly, moderately or severely. The identification of numerous unmet needs and specific barriers </w:t>
      </w:r>
      <w:r w:rsidRPr="00FF7487">
        <w:rPr>
          <w:sz w:val="22"/>
          <w:szCs w:val="22"/>
        </w:rPr>
        <w:lastRenderedPageBreak/>
        <w:t>experienced by the participants in this study gives direction to the areas and extent of help needed by Latina mothers of children with ASD in California. Children with ASD and their families require the attention and resources of the medical community, educational agencies and service systems. This is especially true in light of the statistically significant number of unmet needs of mothers in the present study in areas such as social support, care services, and financial, which far exceed those of the compariso</w:t>
      </w:r>
      <w:r w:rsidR="000E7138">
        <w:rPr>
          <w:sz w:val="22"/>
          <w:szCs w:val="22"/>
        </w:rPr>
        <w:t>n group of Midwestern parents.</w:t>
      </w:r>
    </w:p>
    <w:p w:rsidR="000E7138" w:rsidRDefault="000E7138" w:rsidP="000E7138">
      <w:pPr>
        <w:jc w:val="both"/>
        <w:rPr>
          <w:sz w:val="22"/>
          <w:szCs w:val="22"/>
        </w:rPr>
      </w:pPr>
    </w:p>
    <w:p w:rsidR="00FF7487" w:rsidRDefault="00FF7487" w:rsidP="000E7138">
      <w:pPr>
        <w:jc w:val="both"/>
        <w:rPr>
          <w:sz w:val="22"/>
          <w:szCs w:val="22"/>
        </w:rPr>
      </w:pPr>
      <w:r w:rsidRPr="00FF7487">
        <w:rPr>
          <w:sz w:val="22"/>
          <w:szCs w:val="22"/>
        </w:rPr>
        <w:t xml:space="preserve">This is the time for the California health and service systems to respond to the significant needs of parents and children with autism and to reduce the documented disparity between populations. There is a clear need for information about autism in Spanish to raise awareness about autism in the Latino community. Shared knowledge may improve consensus within families and promote active help-seeking behaviors. Latino families also need access to qualified medical and service providers who speak Spanish </w:t>
      </w:r>
      <w:r w:rsidRPr="00FF7487">
        <w:rPr>
          <w:i/>
          <w:sz w:val="22"/>
          <w:szCs w:val="22"/>
        </w:rPr>
        <w:t xml:space="preserve">and </w:t>
      </w:r>
      <w:r w:rsidR="000E7138">
        <w:rPr>
          <w:sz w:val="22"/>
          <w:szCs w:val="22"/>
        </w:rPr>
        <w:t>have expertise in autism.</w:t>
      </w:r>
    </w:p>
    <w:p w:rsidR="0011014E" w:rsidRPr="00FF7487" w:rsidRDefault="0011014E" w:rsidP="000E7138">
      <w:pPr>
        <w:jc w:val="both"/>
        <w:rPr>
          <w:sz w:val="22"/>
          <w:szCs w:val="22"/>
        </w:rPr>
      </w:pPr>
    </w:p>
    <w:p w:rsidR="00FF7487" w:rsidRDefault="00FF7487" w:rsidP="000E7138">
      <w:pPr>
        <w:jc w:val="both"/>
        <w:rPr>
          <w:sz w:val="22"/>
          <w:szCs w:val="22"/>
        </w:rPr>
      </w:pPr>
      <w:r w:rsidRPr="00FF7487">
        <w:rPr>
          <w:sz w:val="22"/>
          <w:szCs w:val="22"/>
        </w:rPr>
        <w:t>Based on sheer numbers, healthcare providers may improve the situation by conducting the recommended developmental screening at the 18 and 24 month well-child visits using the M-CHAT (Modified Checklist for Autism in Toddlers) or a similar tool (American Academy of Pediatrics, Committee on Children with Disabilities, 2001). Screening can help with the diagnostic and referral process and give more Latino children access to early intervention services. Having Spanish speaking persons collect the child’s full history, capture parental concerns, and use checklists of development in Spanish could help parents report relevant information. Efforts may be promoted in clinics to limit the number of doctors who follow the child so that development is tracked and developmental con</w:t>
      </w:r>
      <w:r w:rsidR="000E7138">
        <w:rPr>
          <w:sz w:val="22"/>
          <w:szCs w:val="22"/>
        </w:rPr>
        <w:t>cerns over time are recognized.</w:t>
      </w:r>
    </w:p>
    <w:p w:rsidR="0011014E" w:rsidRDefault="0011014E" w:rsidP="0011014E">
      <w:pPr>
        <w:jc w:val="both"/>
        <w:outlineLvl w:val="0"/>
        <w:rPr>
          <w:sz w:val="22"/>
          <w:szCs w:val="22"/>
        </w:rPr>
      </w:pPr>
    </w:p>
    <w:p w:rsidR="0011014E" w:rsidRDefault="00FF7487" w:rsidP="0011014E">
      <w:pPr>
        <w:jc w:val="both"/>
        <w:outlineLvl w:val="0"/>
        <w:rPr>
          <w:b/>
          <w:sz w:val="22"/>
          <w:szCs w:val="22"/>
        </w:rPr>
      </w:pPr>
      <w:r w:rsidRPr="000E7138">
        <w:rPr>
          <w:b/>
          <w:iCs/>
          <w:sz w:val="22"/>
          <w:szCs w:val="22"/>
        </w:rPr>
        <w:t>Strengths and Limitations of the Study</w:t>
      </w:r>
    </w:p>
    <w:p w:rsidR="00FF7487" w:rsidRPr="0011014E" w:rsidRDefault="00FF7487" w:rsidP="0011014E">
      <w:pPr>
        <w:jc w:val="both"/>
        <w:outlineLvl w:val="0"/>
        <w:rPr>
          <w:b/>
          <w:sz w:val="22"/>
          <w:szCs w:val="22"/>
        </w:rPr>
      </w:pPr>
      <w:r w:rsidRPr="00FF7487">
        <w:rPr>
          <w:sz w:val="22"/>
          <w:szCs w:val="22"/>
        </w:rPr>
        <w:t xml:space="preserve">This is one of few existing studies with an adequate sample size focusing on Latinos and autism, and in particular, the needs of mothers. </w:t>
      </w:r>
      <w:r w:rsidRPr="00FF7487">
        <w:rPr>
          <w:sz w:val="22"/>
          <w:szCs w:val="22"/>
        </w:rPr>
        <w:lastRenderedPageBreak/>
        <w:t xml:space="preserve">Few previous studies have focused on Latina perceptions of having experienced specific barriers (Flores &amp; Vega, 1998). </w:t>
      </w:r>
      <w:proofErr w:type="gramStart"/>
      <w:r w:rsidRPr="00FF7487">
        <w:rPr>
          <w:sz w:val="22"/>
          <w:szCs w:val="22"/>
        </w:rPr>
        <w:t>A strength</w:t>
      </w:r>
      <w:proofErr w:type="gramEnd"/>
      <w:r w:rsidRPr="00FF7487">
        <w:rPr>
          <w:sz w:val="22"/>
          <w:szCs w:val="22"/>
        </w:rPr>
        <w:t xml:space="preserve"> of this study is the clear identification of needs and priorities that can lead to improved healthcare and community services for families. The research participants reflected characteristics of the general Latino population in California with respect to language proficiency, level of education, mean income, age, and length of time in the U.S. Participants from a variety of countries of origin were included, with the proportional majority being of Mexican origin. Central and South American countries of origin were over-represented, and Cuban and Puerto Rican origins were under-represented. The research considered the Latino population as a whole and was not intended to ma</w:t>
      </w:r>
      <w:r w:rsidR="000E7138">
        <w:rPr>
          <w:sz w:val="22"/>
          <w:szCs w:val="22"/>
        </w:rPr>
        <w:t>ke comparisons among subgroups.</w:t>
      </w:r>
    </w:p>
    <w:p w:rsidR="000E7138" w:rsidRDefault="000E7138" w:rsidP="000E7138">
      <w:pPr>
        <w:jc w:val="both"/>
        <w:rPr>
          <w:sz w:val="22"/>
          <w:szCs w:val="22"/>
        </w:rPr>
      </w:pPr>
    </w:p>
    <w:p w:rsidR="00FF7487" w:rsidRPr="00FF7487" w:rsidRDefault="00FF7487" w:rsidP="000E7138">
      <w:pPr>
        <w:jc w:val="both"/>
        <w:rPr>
          <w:sz w:val="22"/>
          <w:szCs w:val="22"/>
        </w:rPr>
      </w:pPr>
      <w:r w:rsidRPr="00FF7487">
        <w:rPr>
          <w:sz w:val="22"/>
          <w:szCs w:val="22"/>
        </w:rPr>
        <w:t>The generalization of findings from this study is limited by the fact that the participants were not randomly selected. The research sample was limited geographically to California and did not include Latinos living in other parts of the country. Participation was voluntary. The results may be also affected by the fact that the children of all participants had a confirmed diagnosis and that most participants were part of a parent support organization; this means that the needs of parents in the process of identification and diagnosis or those who are at the beginning stages of symptom recognition were no</w:t>
      </w:r>
      <w:r w:rsidR="000E7138">
        <w:rPr>
          <w:sz w:val="22"/>
          <w:szCs w:val="22"/>
        </w:rPr>
        <w:t>t included in the sample group.</w:t>
      </w:r>
    </w:p>
    <w:p w:rsidR="000E7138" w:rsidRDefault="000E7138" w:rsidP="000E7138">
      <w:pPr>
        <w:jc w:val="both"/>
        <w:rPr>
          <w:sz w:val="22"/>
          <w:szCs w:val="22"/>
        </w:rPr>
      </w:pPr>
    </w:p>
    <w:p w:rsidR="0099415E" w:rsidRDefault="00FF7487" w:rsidP="0099415E">
      <w:pPr>
        <w:jc w:val="both"/>
        <w:rPr>
          <w:sz w:val="22"/>
          <w:szCs w:val="22"/>
        </w:rPr>
      </w:pPr>
      <w:r w:rsidRPr="00FF7487">
        <w:rPr>
          <w:sz w:val="22"/>
          <w:szCs w:val="22"/>
        </w:rPr>
        <w:t xml:space="preserve">This research included a survey instrument designed for this study based on the literature on barriers. While the psychometric properties of the </w:t>
      </w:r>
      <w:r w:rsidRPr="00FF7487">
        <w:rPr>
          <w:i/>
          <w:sz w:val="22"/>
          <w:szCs w:val="22"/>
        </w:rPr>
        <w:t>Caring for My Child Survey</w:t>
      </w:r>
      <w:r w:rsidRPr="00FF7487">
        <w:rPr>
          <w:sz w:val="22"/>
          <w:szCs w:val="22"/>
        </w:rPr>
        <w:t xml:space="preserve"> have not been statistically analyzed, the items in the survey appeared to resonate with parents based on their comments, which were consistent with the participants’ responses elsewhere in the questionnaire. </w:t>
      </w:r>
      <w:r w:rsidR="001B2DC1">
        <w:rPr>
          <w:sz w:val="22"/>
          <w:szCs w:val="22"/>
        </w:rPr>
        <w:t xml:space="preserve">Perceptions of weighting due to </w:t>
      </w:r>
      <w:r w:rsidRPr="009335E6">
        <w:rPr>
          <w:sz w:val="22"/>
          <w:szCs w:val="22"/>
        </w:rPr>
        <w:t>phrasing or response options may be considered a limitati</w:t>
      </w:r>
      <w:r w:rsidR="000E7138" w:rsidRPr="009335E6">
        <w:rPr>
          <w:sz w:val="22"/>
          <w:szCs w:val="22"/>
        </w:rPr>
        <w:t>on.</w:t>
      </w:r>
    </w:p>
    <w:p w:rsidR="00FF7487" w:rsidRPr="0099415E" w:rsidRDefault="00FF7487" w:rsidP="0099415E">
      <w:pPr>
        <w:jc w:val="both"/>
        <w:rPr>
          <w:sz w:val="22"/>
          <w:szCs w:val="22"/>
        </w:rPr>
      </w:pPr>
      <w:r w:rsidRPr="000E7138">
        <w:rPr>
          <w:b/>
          <w:sz w:val="22"/>
          <w:szCs w:val="22"/>
        </w:rPr>
        <w:lastRenderedPageBreak/>
        <w:t>Future Research</w:t>
      </w:r>
    </w:p>
    <w:p w:rsidR="00FF7487" w:rsidRDefault="00FF7487" w:rsidP="000E7138">
      <w:pPr>
        <w:jc w:val="both"/>
        <w:rPr>
          <w:sz w:val="22"/>
          <w:szCs w:val="22"/>
        </w:rPr>
      </w:pPr>
      <w:r w:rsidRPr="00FF7487">
        <w:rPr>
          <w:sz w:val="22"/>
          <w:szCs w:val="22"/>
        </w:rPr>
        <w:t>Conducting a larger study that includes a random, representative, geographically diverse sample would be helpful to determine how widespread the needs of Latino families of children with ASD are. Such a study would also help to determine whether Latinos living in different parts of the nation and different Latino subgroups experience the same or different level of needs and barriers in the help-seeking process as the participants in this study.</w:t>
      </w:r>
      <w:r w:rsidR="001B2DC1">
        <w:rPr>
          <w:sz w:val="22"/>
          <w:szCs w:val="22"/>
        </w:rPr>
        <w:t xml:space="preserve"> </w:t>
      </w:r>
      <w:r w:rsidRPr="00FF7487">
        <w:rPr>
          <w:sz w:val="22"/>
          <w:szCs w:val="22"/>
        </w:rPr>
        <w:t xml:space="preserve">Future plans for on-going research should include the use of the </w:t>
      </w:r>
      <w:r w:rsidRPr="00FF7487">
        <w:rPr>
          <w:i/>
          <w:sz w:val="22"/>
          <w:szCs w:val="22"/>
        </w:rPr>
        <w:t>Family Needs Survey</w:t>
      </w:r>
      <w:r w:rsidRPr="00FF7487">
        <w:rPr>
          <w:sz w:val="22"/>
          <w:szCs w:val="22"/>
        </w:rPr>
        <w:t xml:space="preserve"> with non-Latino parents of children with ASD for purposes of comparison. Studies to determine the psychometric properties of the </w:t>
      </w:r>
      <w:r w:rsidRPr="00FF7487">
        <w:rPr>
          <w:i/>
          <w:sz w:val="22"/>
          <w:szCs w:val="22"/>
        </w:rPr>
        <w:t>Caring for My Child</w:t>
      </w:r>
      <w:r w:rsidRPr="00FF7487">
        <w:rPr>
          <w:sz w:val="22"/>
          <w:szCs w:val="22"/>
        </w:rPr>
        <w:t xml:space="preserve"> </w:t>
      </w:r>
      <w:r w:rsidRPr="00FF7487">
        <w:rPr>
          <w:i/>
          <w:sz w:val="22"/>
          <w:szCs w:val="22"/>
        </w:rPr>
        <w:t>Survey</w:t>
      </w:r>
      <w:r w:rsidRPr="00FF7487">
        <w:rPr>
          <w:sz w:val="22"/>
          <w:szCs w:val="22"/>
        </w:rPr>
        <w:t xml:space="preserve"> would validate the use of this instrument with Latino populations and determine its utility for other parent populations.</w:t>
      </w:r>
    </w:p>
    <w:p w:rsidR="000E7138" w:rsidRPr="00FF7487" w:rsidRDefault="000E7138" w:rsidP="000E7138">
      <w:pPr>
        <w:jc w:val="both"/>
        <w:rPr>
          <w:sz w:val="22"/>
          <w:szCs w:val="22"/>
        </w:rPr>
      </w:pPr>
    </w:p>
    <w:p w:rsidR="00FF7487" w:rsidRPr="000E7138" w:rsidRDefault="00FF7487" w:rsidP="00FF7487">
      <w:pPr>
        <w:jc w:val="both"/>
        <w:outlineLvl w:val="0"/>
        <w:rPr>
          <w:b/>
          <w:sz w:val="22"/>
          <w:szCs w:val="22"/>
        </w:rPr>
      </w:pPr>
      <w:r w:rsidRPr="000E7138">
        <w:rPr>
          <w:b/>
          <w:bCs/>
          <w:sz w:val="22"/>
          <w:szCs w:val="22"/>
        </w:rPr>
        <w:t>Conclusion</w:t>
      </w:r>
    </w:p>
    <w:p w:rsidR="001B2DC1" w:rsidRDefault="00FF7487" w:rsidP="000B5039">
      <w:pPr>
        <w:jc w:val="both"/>
        <w:rPr>
          <w:sz w:val="22"/>
          <w:szCs w:val="22"/>
        </w:rPr>
        <w:sectPr w:rsidR="001B2DC1" w:rsidSect="0011014E">
          <w:type w:val="continuous"/>
          <w:pgSz w:w="12240" w:h="15840"/>
          <w:pgMar w:top="1440" w:right="1440" w:bottom="1440" w:left="1440" w:header="720" w:footer="720" w:gutter="0"/>
          <w:cols w:num="2" w:space="720"/>
          <w:docGrid w:linePitch="360"/>
        </w:sectPr>
      </w:pPr>
      <w:r w:rsidRPr="00FF7487">
        <w:rPr>
          <w:sz w:val="22"/>
          <w:szCs w:val="22"/>
        </w:rPr>
        <w:t>With the incidence of autism on the rise and the continued growth of the Latino population, the needs of the Latino population with ASD will continue to grow in California. This study provides preliminary evidence about the substantial level of unmet support needs, and significant obstacles faced by Latina mothers in their efforts to order to obtain a diagnosis, advocate for their children, and cope with the daily demands of care. Many Latina mothers of children with autism face multiple disadvantages and have magnified needs that may be exacerbated by the cultural factors, socio-economic factors and the political climate in California. Identification of the barriers, obstacles, and needs, such as those shared by the Latina mothers in this study, can help healthcare, educational and service professionals work with parents, advocates and legislators to improve the quality of care for this population. Access to healthcare and culturally competent providers, equitable policies, quality programs, and the collective efforts of everyone involved are keys to redressing inadequacies and give Latino children wi</w:t>
      </w:r>
      <w:r w:rsidR="000B5039">
        <w:rPr>
          <w:sz w:val="22"/>
          <w:szCs w:val="22"/>
        </w:rPr>
        <w:t xml:space="preserve">th </w:t>
      </w:r>
      <w:r w:rsidR="009335E6">
        <w:rPr>
          <w:sz w:val="22"/>
          <w:szCs w:val="22"/>
        </w:rPr>
        <w:t>autism a fair chance in lif</w:t>
      </w:r>
      <w:r w:rsidR="0099415E">
        <w:rPr>
          <w:sz w:val="22"/>
          <w:szCs w:val="22"/>
        </w:rPr>
        <w:t>e.</w:t>
      </w:r>
    </w:p>
    <w:p w:rsidR="00101A6F" w:rsidRDefault="00101A6F" w:rsidP="0099415E">
      <w:pPr>
        <w:pStyle w:val="western"/>
        <w:spacing w:after="0" w:afterAutospacing="0"/>
        <w:outlineLvl w:val="0"/>
        <w:rPr>
          <w:b/>
          <w:sz w:val="22"/>
          <w:szCs w:val="22"/>
        </w:rPr>
      </w:pPr>
    </w:p>
    <w:p w:rsidR="00101A6F" w:rsidRDefault="00101A6F" w:rsidP="0099415E">
      <w:pPr>
        <w:pStyle w:val="western"/>
        <w:spacing w:after="0" w:afterAutospacing="0"/>
        <w:outlineLvl w:val="0"/>
        <w:rPr>
          <w:b/>
          <w:sz w:val="22"/>
          <w:szCs w:val="22"/>
        </w:rPr>
      </w:pPr>
    </w:p>
    <w:p w:rsidR="0099415E" w:rsidRPr="0099415E" w:rsidRDefault="0099415E" w:rsidP="0099415E">
      <w:pPr>
        <w:pStyle w:val="western"/>
        <w:spacing w:after="0" w:afterAutospacing="0"/>
        <w:outlineLvl w:val="0"/>
        <w:rPr>
          <w:b/>
          <w:sz w:val="22"/>
          <w:szCs w:val="22"/>
        </w:rPr>
      </w:pPr>
      <w:r w:rsidRPr="00222A82">
        <w:rPr>
          <w:b/>
          <w:sz w:val="22"/>
          <w:szCs w:val="22"/>
        </w:rPr>
        <w:lastRenderedPageBreak/>
        <w:t>References</w:t>
      </w:r>
    </w:p>
    <w:p w:rsidR="00222A82" w:rsidRPr="00222A82" w:rsidRDefault="00222A82" w:rsidP="00222A82">
      <w:pPr>
        <w:ind w:left="720" w:hanging="720"/>
        <w:rPr>
          <w:sz w:val="22"/>
          <w:szCs w:val="22"/>
        </w:rPr>
      </w:pPr>
      <w:proofErr w:type="gramStart"/>
      <w:r w:rsidRPr="00222A82">
        <w:rPr>
          <w:sz w:val="22"/>
          <w:szCs w:val="22"/>
        </w:rPr>
        <w:t>American Academy of Pediatrics, Committee on Children with Disabilities.</w:t>
      </w:r>
      <w:proofErr w:type="gramEnd"/>
      <w:r w:rsidRPr="00222A82">
        <w:rPr>
          <w:sz w:val="22"/>
          <w:szCs w:val="22"/>
        </w:rPr>
        <w:t xml:space="preserve"> (2001). Technical report: The pediatrician’s role in the diagnosis and management of autistic spectrum disorder in children. </w:t>
      </w:r>
      <w:r w:rsidRPr="00222A82">
        <w:rPr>
          <w:i/>
          <w:sz w:val="22"/>
          <w:szCs w:val="22"/>
        </w:rPr>
        <w:t>Pediatrics, 107</w:t>
      </w:r>
      <w:r w:rsidRPr="00222A82">
        <w:rPr>
          <w:sz w:val="22"/>
          <w:szCs w:val="22"/>
        </w:rPr>
        <w:t>(5), 85-102.</w:t>
      </w:r>
    </w:p>
    <w:p w:rsidR="00222A82" w:rsidRPr="00222A82" w:rsidRDefault="00222A82" w:rsidP="00222A82">
      <w:pPr>
        <w:ind w:left="720" w:hanging="720"/>
        <w:rPr>
          <w:sz w:val="22"/>
          <w:szCs w:val="22"/>
        </w:rPr>
      </w:pPr>
      <w:r w:rsidRPr="00222A82">
        <w:rPr>
          <w:sz w:val="22"/>
          <w:szCs w:val="22"/>
        </w:rPr>
        <w:t xml:space="preserve">Bailey, D.B. Jr., &amp; Simeonsson, R.J. (1988). Assessing the needs of families with handicapped infants. </w:t>
      </w:r>
      <w:r w:rsidRPr="00222A82">
        <w:rPr>
          <w:i/>
          <w:iCs/>
          <w:sz w:val="22"/>
          <w:szCs w:val="22"/>
        </w:rPr>
        <w:t>The Journal of Special Education, 22</w:t>
      </w:r>
      <w:r w:rsidRPr="00222A82">
        <w:rPr>
          <w:sz w:val="22"/>
          <w:szCs w:val="22"/>
        </w:rPr>
        <w:t>(1), 117-127.</w:t>
      </w:r>
    </w:p>
    <w:p w:rsidR="00222A82" w:rsidRPr="00222A82" w:rsidRDefault="00222A82" w:rsidP="00222A82">
      <w:pPr>
        <w:ind w:left="720" w:hanging="720"/>
        <w:rPr>
          <w:sz w:val="22"/>
          <w:szCs w:val="22"/>
          <w:lang w:val="es-ES"/>
        </w:rPr>
      </w:pPr>
      <w:proofErr w:type="gramStart"/>
      <w:r w:rsidRPr="00222A82">
        <w:rPr>
          <w:sz w:val="22"/>
          <w:szCs w:val="22"/>
        </w:rPr>
        <w:t>Bailey, D.B. Jr., Skinner, D., Rodriguez, P., Gut, D., &amp; Correa, V. (1999a).</w:t>
      </w:r>
      <w:proofErr w:type="gramEnd"/>
      <w:r w:rsidRPr="00222A82">
        <w:rPr>
          <w:sz w:val="22"/>
          <w:szCs w:val="22"/>
        </w:rPr>
        <w:t xml:space="preserve"> </w:t>
      </w:r>
      <w:proofErr w:type="gramStart"/>
      <w:r w:rsidRPr="00222A82">
        <w:rPr>
          <w:sz w:val="22"/>
          <w:szCs w:val="22"/>
        </w:rPr>
        <w:t>Awareness, use, and satisfaction with services for Latino parents of young children with disabilities.</w:t>
      </w:r>
      <w:proofErr w:type="gramEnd"/>
      <w:r w:rsidRPr="00222A82">
        <w:rPr>
          <w:sz w:val="22"/>
          <w:szCs w:val="22"/>
        </w:rPr>
        <w:t xml:space="preserve"> </w:t>
      </w:r>
      <w:proofErr w:type="spellStart"/>
      <w:r w:rsidRPr="00222A82">
        <w:rPr>
          <w:i/>
          <w:iCs/>
          <w:sz w:val="22"/>
          <w:szCs w:val="22"/>
          <w:lang w:val="es-ES"/>
        </w:rPr>
        <w:t>Exceptional</w:t>
      </w:r>
      <w:proofErr w:type="spellEnd"/>
      <w:r w:rsidRPr="00222A82">
        <w:rPr>
          <w:i/>
          <w:iCs/>
          <w:sz w:val="22"/>
          <w:szCs w:val="22"/>
          <w:lang w:val="es-ES"/>
        </w:rPr>
        <w:t xml:space="preserve"> </w:t>
      </w:r>
      <w:proofErr w:type="spellStart"/>
      <w:r w:rsidRPr="00222A82">
        <w:rPr>
          <w:i/>
          <w:iCs/>
          <w:sz w:val="22"/>
          <w:szCs w:val="22"/>
          <w:lang w:val="es-ES"/>
        </w:rPr>
        <w:t>Children</w:t>
      </w:r>
      <w:proofErr w:type="spellEnd"/>
      <w:r w:rsidRPr="00222A82">
        <w:rPr>
          <w:i/>
          <w:iCs/>
          <w:sz w:val="22"/>
          <w:szCs w:val="22"/>
          <w:lang w:val="es-ES"/>
        </w:rPr>
        <w:t>, 65</w:t>
      </w:r>
      <w:r w:rsidRPr="00222A82">
        <w:rPr>
          <w:sz w:val="22"/>
          <w:szCs w:val="22"/>
          <w:lang w:val="es-ES"/>
        </w:rPr>
        <w:t>(3), 367-381.</w:t>
      </w:r>
    </w:p>
    <w:p w:rsidR="00222A82" w:rsidRPr="00222A82" w:rsidRDefault="00222A82" w:rsidP="00222A82">
      <w:pPr>
        <w:ind w:left="720" w:hanging="720"/>
        <w:rPr>
          <w:sz w:val="22"/>
          <w:szCs w:val="22"/>
        </w:rPr>
      </w:pPr>
      <w:r w:rsidRPr="00222A82">
        <w:rPr>
          <w:sz w:val="22"/>
          <w:szCs w:val="22"/>
          <w:lang w:val="es-ES"/>
        </w:rPr>
        <w:t xml:space="preserve">Bailey, D.B. Jr., </w:t>
      </w:r>
      <w:proofErr w:type="spellStart"/>
      <w:r w:rsidRPr="00222A82">
        <w:rPr>
          <w:sz w:val="22"/>
          <w:szCs w:val="22"/>
          <w:lang w:val="es-ES"/>
        </w:rPr>
        <w:t>Skinner</w:t>
      </w:r>
      <w:proofErr w:type="spellEnd"/>
      <w:r w:rsidRPr="00222A82">
        <w:rPr>
          <w:sz w:val="22"/>
          <w:szCs w:val="22"/>
          <w:lang w:val="es-ES"/>
        </w:rPr>
        <w:t xml:space="preserve">, D., Correa, V.I., </w:t>
      </w:r>
      <w:proofErr w:type="spellStart"/>
      <w:r w:rsidRPr="00222A82">
        <w:rPr>
          <w:sz w:val="22"/>
          <w:szCs w:val="22"/>
          <w:lang w:val="es-ES"/>
        </w:rPr>
        <w:t>Arcia</w:t>
      </w:r>
      <w:proofErr w:type="spellEnd"/>
      <w:r w:rsidRPr="00222A82">
        <w:rPr>
          <w:sz w:val="22"/>
          <w:szCs w:val="22"/>
          <w:lang w:val="es-ES"/>
        </w:rPr>
        <w:t xml:space="preserve">, E., Reyes-Blanes, M.E., </w:t>
      </w:r>
      <w:proofErr w:type="spellStart"/>
      <w:r w:rsidRPr="00222A82">
        <w:rPr>
          <w:sz w:val="22"/>
          <w:szCs w:val="22"/>
          <w:lang w:val="es-ES"/>
        </w:rPr>
        <w:t>Rodriguez</w:t>
      </w:r>
      <w:proofErr w:type="spellEnd"/>
      <w:r w:rsidRPr="00222A82">
        <w:rPr>
          <w:sz w:val="22"/>
          <w:szCs w:val="22"/>
          <w:lang w:val="es-ES"/>
        </w:rPr>
        <w:t xml:space="preserve">, P., </w:t>
      </w:r>
      <w:proofErr w:type="spellStart"/>
      <w:r w:rsidRPr="00222A82">
        <w:rPr>
          <w:sz w:val="22"/>
          <w:szCs w:val="22"/>
          <w:lang w:val="es-ES"/>
        </w:rPr>
        <w:t>Vazquez</w:t>
      </w:r>
      <w:proofErr w:type="spellEnd"/>
      <w:r w:rsidRPr="00222A82">
        <w:rPr>
          <w:sz w:val="22"/>
          <w:szCs w:val="22"/>
          <w:lang w:val="es-ES"/>
        </w:rPr>
        <w:t xml:space="preserve">-Montilla, E. (1999b). </w:t>
      </w:r>
      <w:r w:rsidRPr="00222A82">
        <w:rPr>
          <w:sz w:val="22"/>
          <w:szCs w:val="22"/>
        </w:rPr>
        <w:t xml:space="preserve">Needs and supports reported by Latino families of young children with developmental disabilities. </w:t>
      </w:r>
      <w:r w:rsidRPr="00222A82">
        <w:rPr>
          <w:i/>
          <w:iCs/>
          <w:sz w:val="22"/>
          <w:szCs w:val="22"/>
        </w:rPr>
        <w:t>American Journal on Mental Retardation, (104)</w:t>
      </w:r>
      <w:r w:rsidRPr="00222A82">
        <w:rPr>
          <w:sz w:val="22"/>
          <w:szCs w:val="22"/>
        </w:rPr>
        <w:t xml:space="preserve">5, 437-451. </w:t>
      </w:r>
    </w:p>
    <w:p w:rsidR="00222A82" w:rsidRPr="00222A82" w:rsidRDefault="00222A82" w:rsidP="00222A82">
      <w:pPr>
        <w:ind w:left="720" w:hanging="720"/>
        <w:rPr>
          <w:rStyle w:val="cit-auth"/>
          <w:sz w:val="22"/>
          <w:szCs w:val="22"/>
        </w:rPr>
      </w:pPr>
      <w:r w:rsidRPr="00222A82">
        <w:rPr>
          <w:rStyle w:val="cit-auth"/>
          <w:sz w:val="22"/>
          <w:szCs w:val="22"/>
        </w:rPr>
        <w:t xml:space="preserve">Barnhart, L.L., Fitzpatrick, V.D., </w:t>
      </w:r>
      <w:proofErr w:type="spellStart"/>
      <w:r w:rsidRPr="00222A82">
        <w:rPr>
          <w:rStyle w:val="cit-auth"/>
          <w:sz w:val="22"/>
          <w:szCs w:val="22"/>
        </w:rPr>
        <w:t>Sidell</w:t>
      </w:r>
      <w:proofErr w:type="spellEnd"/>
      <w:r w:rsidRPr="00222A82">
        <w:rPr>
          <w:rStyle w:val="cit-auth"/>
          <w:sz w:val="22"/>
          <w:szCs w:val="22"/>
        </w:rPr>
        <w:t xml:space="preserve">, N.L., Adams, M.J., &amp; Gomez, S.J. (1994). </w:t>
      </w:r>
      <w:proofErr w:type="gramStart"/>
      <w:r w:rsidRPr="00222A82">
        <w:rPr>
          <w:rStyle w:val="cit-auth"/>
          <w:sz w:val="22"/>
          <w:szCs w:val="22"/>
        </w:rPr>
        <w:t>Perception of family need in pediatric oncology.</w:t>
      </w:r>
      <w:proofErr w:type="gramEnd"/>
      <w:r w:rsidRPr="00222A82">
        <w:rPr>
          <w:rStyle w:val="cit-auth"/>
          <w:sz w:val="22"/>
          <w:szCs w:val="22"/>
        </w:rPr>
        <w:t xml:space="preserve"> </w:t>
      </w:r>
      <w:r w:rsidRPr="00222A82">
        <w:rPr>
          <w:rStyle w:val="cit-auth"/>
          <w:i/>
          <w:sz w:val="22"/>
          <w:szCs w:val="22"/>
        </w:rPr>
        <w:t>Child and Adolescent Social Work Journal, 11</w:t>
      </w:r>
      <w:r w:rsidRPr="00222A82">
        <w:rPr>
          <w:rStyle w:val="cit-auth"/>
          <w:sz w:val="22"/>
          <w:szCs w:val="22"/>
        </w:rPr>
        <w:t>(2), 134-148.</w:t>
      </w:r>
    </w:p>
    <w:p w:rsidR="00EB5674" w:rsidRDefault="00222A82" w:rsidP="00EB5674">
      <w:pPr>
        <w:ind w:left="720" w:hanging="720"/>
        <w:rPr>
          <w:sz w:val="22"/>
          <w:szCs w:val="22"/>
        </w:rPr>
      </w:pPr>
      <w:proofErr w:type="spellStart"/>
      <w:r w:rsidRPr="00222A82">
        <w:rPr>
          <w:sz w:val="22"/>
          <w:szCs w:val="22"/>
        </w:rPr>
        <w:t>Blacher</w:t>
      </w:r>
      <w:proofErr w:type="spellEnd"/>
      <w:r w:rsidRPr="00222A82">
        <w:rPr>
          <w:sz w:val="22"/>
          <w:szCs w:val="22"/>
        </w:rPr>
        <w:t xml:space="preserve">, J., &amp; McIntyre, L.L. (2006). Syndrome specificity and behavioral disorders in young adults with intellectual disability: Cultural differences in family impact. </w:t>
      </w:r>
      <w:r w:rsidRPr="00222A82">
        <w:rPr>
          <w:i/>
          <w:iCs/>
          <w:sz w:val="22"/>
          <w:szCs w:val="22"/>
        </w:rPr>
        <w:t>Journal of Intellectual Disability Research, 50</w:t>
      </w:r>
      <w:r w:rsidRPr="00222A82">
        <w:rPr>
          <w:sz w:val="22"/>
          <w:szCs w:val="22"/>
        </w:rPr>
        <w:t>(3), 184-198.</w:t>
      </w:r>
    </w:p>
    <w:p w:rsidR="00F17CA8" w:rsidRDefault="00EB5674" w:rsidP="00F17CA8">
      <w:pPr>
        <w:ind w:left="720" w:hanging="720"/>
        <w:rPr>
          <w:sz w:val="22"/>
          <w:szCs w:val="22"/>
        </w:rPr>
      </w:pPr>
      <w:proofErr w:type="gramStart"/>
      <w:r w:rsidRPr="00792B69">
        <w:rPr>
          <w:sz w:val="22"/>
          <w:szCs w:val="22"/>
        </w:rPr>
        <w:t>Centers for Disease Control and Prevention.</w:t>
      </w:r>
      <w:proofErr w:type="gramEnd"/>
      <w:r w:rsidR="00804495">
        <w:rPr>
          <w:sz w:val="22"/>
          <w:szCs w:val="22"/>
        </w:rPr>
        <w:t xml:space="preserve"> (2012).</w:t>
      </w:r>
      <w:r w:rsidRPr="00792B69">
        <w:rPr>
          <w:sz w:val="22"/>
          <w:szCs w:val="22"/>
        </w:rPr>
        <w:t xml:space="preserve"> </w:t>
      </w:r>
      <w:r>
        <w:rPr>
          <w:bCs/>
          <w:kern w:val="36"/>
        </w:rPr>
        <w:t xml:space="preserve">Prevalence of autism spectrum disorders: </w:t>
      </w:r>
      <w:r w:rsidRPr="00EB5674">
        <w:rPr>
          <w:bCs/>
          <w:kern w:val="36"/>
        </w:rPr>
        <w:t>Autism and developmental disabilities monitoring network, 14 s</w:t>
      </w:r>
      <w:r w:rsidRPr="00792B69">
        <w:rPr>
          <w:bCs/>
          <w:kern w:val="36"/>
          <w:sz w:val="22"/>
          <w:szCs w:val="22"/>
        </w:rPr>
        <w:t>ites, United States, 2008</w:t>
      </w:r>
      <w:r w:rsidRPr="00EB5674">
        <w:rPr>
          <w:bCs/>
          <w:kern w:val="36"/>
          <w:sz w:val="22"/>
          <w:szCs w:val="22"/>
        </w:rPr>
        <w:t>.</w:t>
      </w:r>
      <w:r w:rsidRPr="00792B69">
        <w:rPr>
          <w:bCs/>
          <w:kern w:val="36"/>
          <w:sz w:val="22"/>
          <w:szCs w:val="22"/>
        </w:rPr>
        <w:t xml:space="preserve"> </w:t>
      </w:r>
      <w:r w:rsidRPr="00792B69">
        <w:rPr>
          <w:bCs/>
          <w:i/>
          <w:kern w:val="36"/>
          <w:sz w:val="22"/>
          <w:szCs w:val="22"/>
        </w:rPr>
        <w:t xml:space="preserve">Morbidity and Mortality Weekly Report </w:t>
      </w:r>
      <w:r w:rsidRPr="00792B69">
        <w:rPr>
          <w:rStyle w:val="Strong"/>
          <w:b w:val="0"/>
          <w:i/>
        </w:rPr>
        <w:t>61</w:t>
      </w:r>
      <w:r w:rsidRPr="00792B69">
        <w:rPr>
          <w:rStyle w:val="Strong"/>
          <w:b w:val="0"/>
        </w:rPr>
        <w:t>,</w:t>
      </w:r>
      <w:r>
        <w:rPr>
          <w:rStyle w:val="Strong"/>
          <w:b w:val="0"/>
        </w:rPr>
        <w:t xml:space="preserve"> </w:t>
      </w:r>
      <w:r w:rsidRPr="00792B69">
        <w:rPr>
          <w:rStyle w:val="Strong"/>
          <w:b w:val="0"/>
        </w:rPr>
        <w:t>1-19</w:t>
      </w:r>
      <w:r w:rsidRPr="00792B69">
        <w:rPr>
          <w:bCs/>
          <w:i/>
          <w:kern w:val="36"/>
          <w:sz w:val="22"/>
          <w:szCs w:val="22"/>
        </w:rPr>
        <w:t>.</w:t>
      </w:r>
      <w:r w:rsidRPr="00792B69">
        <w:rPr>
          <w:bCs/>
          <w:kern w:val="36"/>
          <w:sz w:val="22"/>
          <w:szCs w:val="22"/>
        </w:rPr>
        <w:t xml:space="preserve"> Retrieved June 11, 2012 from </w:t>
      </w:r>
      <w:r w:rsidR="00F17CA8" w:rsidRPr="00F17CA8">
        <w:rPr>
          <w:bCs/>
          <w:kern w:val="36"/>
        </w:rPr>
        <w:t>http://www.cdc.gov/mmwr/preview/mmwrhtml/ss6103a1.htm?s_cid=ss6103a1_w</w:t>
      </w:r>
    </w:p>
    <w:p w:rsidR="00222A82" w:rsidRPr="00F17CA8" w:rsidRDefault="00222A82" w:rsidP="00F17CA8">
      <w:pPr>
        <w:ind w:left="720" w:hanging="720"/>
        <w:rPr>
          <w:sz w:val="22"/>
          <w:szCs w:val="22"/>
        </w:rPr>
      </w:pPr>
      <w:proofErr w:type="gramStart"/>
      <w:r w:rsidRPr="00222A82">
        <w:rPr>
          <w:sz w:val="22"/>
          <w:szCs w:val="22"/>
        </w:rPr>
        <w:t>Centers for Disease Control.</w:t>
      </w:r>
      <w:proofErr w:type="gramEnd"/>
      <w:r w:rsidRPr="00222A82">
        <w:rPr>
          <w:sz w:val="22"/>
          <w:szCs w:val="22"/>
        </w:rPr>
        <w:t xml:space="preserve"> (2009). </w:t>
      </w:r>
      <w:r w:rsidRPr="00F17CA8">
        <w:rPr>
          <w:sz w:val="22"/>
          <w:szCs w:val="22"/>
        </w:rPr>
        <w:t>Prevalence of autism spectrum disorders: Autism and developmental disabilities monitoring network, United States, 2006</w:t>
      </w:r>
      <w:r w:rsidRPr="00222A82">
        <w:rPr>
          <w:sz w:val="22"/>
          <w:szCs w:val="22"/>
        </w:rPr>
        <w:t>.</w:t>
      </w:r>
      <w:r w:rsidR="00F17CA8">
        <w:rPr>
          <w:sz w:val="22"/>
          <w:szCs w:val="22"/>
        </w:rPr>
        <w:t xml:space="preserve"> </w:t>
      </w:r>
      <w:r w:rsidR="00F17CA8" w:rsidRPr="00B57A98">
        <w:rPr>
          <w:bCs/>
          <w:i/>
          <w:kern w:val="36"/>
          <w:sz w:val="22"/>
          <w:szCs w:val="22"/>
        </w:rPr>
        <w:t>Morbidity and Mortality Weekly Report</w:t>
      </w:r>
      <w:r w:rsidR="00F17CA8">
        <w:rPr>
          <w:bCs/>
          <w:i/>
          <w:kern w:val="36"/>
        </w:rPr>
        <w:t>,</w:t>
      </w:r>
      <w:r w:rsidR="00F17CA8" w:rsidRPr="00B57A98">
        <w:rPr>
          <w:bCs/>
          <w:kern w:val="36"/>
          <w:sz w:val="22"/>
          <w:szCs w:val="22"/>
        </w:rPr>
        <w:t xml:space="preserve"> </w:t>
      </w:r>
      <w:r w:rsidR="00F17CA8" w:rsidRPr="00B57A98">
        <w:rPr>
          <w:bCs/>
          <w:i/>
          <w:color w:val="333333"/>
          <w:sz w:val="22"/>
          <w:szCs w:val="22"/>
        </w:rPr>
        <w:t>58</w:t>
      </w:r>
      <w:r w:rsidR="00F17CA8" w:rsidRPr="00B57A98">
        <w:rPr>
          <w:bCs/>
          <w:color w:val="333333"/>
          <w:sz w:val="22"/>
          <w:szCs w:val="22"/>
        </w:rPr>
        <w:t>, 1-20.</w:t>
      </w:r>
      <w:r w:rsidR="00F17CA8">
        <w:rPr>
          <w:sz w:val="22"/>
          <w:szCs w:val="22"/>
        </w:rPr>
        <w:t xml:space="preserve"> </w:t>
      </w:r>
      <w:r w:rsidRPr="00222A82">
        <w:rPr>
          <w:bCs/>
          <w:color w:val="333333"/>
          <w:sz w:val="22"/>
          <w:szCs w:val="22"/>
        </w:rPr>
        <w:t>Retrieved May 20, 2010, from</w:t>
      </w:r>
      <w:r w:rsidRPr="00222A82">
        <w:rPr>
          <w:sz w:val="22"/>
          <w:szCs w:val="22"/>
        </w:rPr>
        <w:t xml:space="preserve"> </w:t>
      </w:r>
      <w:r w:rsidRPr="00222A82">
        <w:rPr>
          <w:bCs/>
          <w:sz w:val="22"/>
          <w:szCs w:val="22"/>
        </w:rPr>
        <w:t>http://www.cdc.gov/mmwr/preview/mmwrhtml/ss5810a1.htm</w:t>
      </w:r>
    </w:p>
    <w:p w:rsidR="00222A82" w:rsidRPr="00222A82" w:rsidRDefault="00222A82" w:rsidP="00222A82">
      <w:pPr>
        <w:ind w:left="720" w:hanging="720"/>
        <w:rPr>
          <w:sz w:val="22"/>
          <w:szCs w:val="22"/>
        </w:rPr>
      </w:pPr>
      <w:r w:rsidRPr="00222A82">
        <w:rPr>
          <w:sz w:val="22"/>
          <w:szCs w:val="22"/>
        </w:rPr>
        <w:t xml:space="preserve">Children Now. (2007). </w:t>
      </w:r>
      <w:r w:rsidRPr="00222A82">
        <w:rPr>
          <w:i/>
          <w:iCs/>
          <w:sz w:val="22"/>
          <w:szCs w:val="22"/>
        </w:rPr>
        <w:t xml:space="preserve">The unique challenges to the </w:t>
      </w:r>
      <w:proofErr w:type="gramStart"/>
      <w:r w:rsidRPr="00222A82">
        <w:rPr>
          <w:i/>
          <w:iCs/>
          <w:sz w:val="22"/>
          <w:szCs w:val="22"/>
        </w:rPr>
        <w:t>well-being</w:t>
      </w:r>
      <w:proofErr w:type="gramEnd"/>
      <w:r w:rsidRPr="00222A82">
        <w:rPr>
          <w:i/>
          <w:iCs/>
          <w:sz w:val="22"/>
          <w:szCs w:val="22"/>
        </w:rPr>
        <w:t xml:space="preserve"> of California’s border kids.</w:t>
      </w:r>
      <w:r w:rsidRPr="00222A82">
        <w:rPr>
          <w:sz w:val="22"/>
          <w:szCs w:val="22"/>
        </w:rPr>
        <w:t xml:space="preserve"> Retrieved July 21, 2007 from http://publications.childrennow.org/assets/pdf/policy/borderkidscount-2007.pdf</w:t>
      </w:r>
    </w:p>
    <w:p w:rsidR="00222A82" w:rsidRPr="00222A82" w:rsidRDefault="00222A82" w:rsidP="00222A82">
      <w:pPr>
        <w:ind w:left="720" w:hanging="720"/>
        <w:rPr>
          <w:sz w:val="22"/>
          <w:szCs w:val="22"/>
        </w:rPr>
      </w:pPr>
      <w:r w:rsidRPr="00222A82">
        <w:rPr>
          <w:sz w:val="22"/>
          <w:szCs w:val="22"/>
        </w:rPr>
        <w:t xml:space="preserve">Clark, L. (2002). </w:t>
      </w:r>
      <w:proofErr w:type="gramStart"/>
      <w:r w:rsidRPr="00222A82">
        <w:rPr>
          <w:sz w:val="22"/>
          <w:szCs w:val="22"/>
        </w:rPr>
        <w:t>Mexican-origin mothers’ experience using children’s healthcare services.</w:t>
      </w:r>
      <w:proofErr w:type="gramEnd"/>
      <w:r w:rsidRPr="00222A82">
        <w:rPr>
          <w:sz w:val="22"/>
          <w:szCs w:val="22"/>
        </w:rPr>
        <w:t xml:space="preserve"> </w:t>
      </w:r>
      <w:r w:rsidRPr="00222A82">
        <w:rPr>
          <w:i/>
          <w:iCs/>
          <w:sz w:val="22"/>
          <w:szCs w:val="22"/>
        </w:rPr>
        <w:t>Western Journal of Nursing Research, 24</w:t>
      </w:r>
      <w:r w:rsidRPr="00222A82">
        <w:rPr>
          <w:sz w:val="22"/>
          <w:szCs w:val="22"/>
        </w:rPr>
        <w:t>(2), 156-179.</w:t>
      </w:r>
    </w:p>
    <w:p w:rsidR="00222A82" w:rsidRPr="00222A82" w:rsidRDefault="00222A82" w:rsidP="00222A82">
      <w:pPr>
        <w:ind w:left="720" w:hanging="720"/>
        <w:rPr>
          <w:sz w:val="22"/>
          <w:szCs w:val="22"/>
        </w:rPr>
      </w:pPr>
      <w:proofErr w:type="spellStart"/>
      <w:r w:rsidRPr="00222A82">
        <w:rPr>
          <w:sz w:val="22"/>
          <w:szCs w:val="22"/>
        </w:rPr>
        <w:t>Croen</w:t>
      </w:r>
      <w:proofErr w:type="spellEnd"/>
      <w:r w:rsidRPr="00222A82">
        <w:rPr>
          <w:sz w:val="22"/>
          <w:szCs w:val="22"/>
        </w:rPr>
        <w:t xml:space="preserve">, L.A., </w:t>
      </w:r>
      <w:proofErr w:type="spellStart"/>
      <w:r w:rsidRPr="00222A82">
        <w:rPr>
          <w:sz w:val="22"/>
          <w:szCs w:val="22"/>
        </w:rPr>
        <w:t>Grether</w:t>
      </w:r>
      <w:proofErr w:type="spellEnd"/>
      <w:r w:rsidRPr="00222A82">
        <w:rPr>
          <w:sz w:val="22"/>
          <w:szCs w:val="22"/>
        </w:rPr>
        <w:t xml:space="preserve">, J.K, &amp; </w:t>
      </w:r>
      <w:proofErr w:type="spellStart"/>
      <w:r w:rsidRPr="00222A82">
        <w:rPr>
          <w:sz w:val="22"/>
          <w:szCs w:val="22"/>
        </w:rPr>
        <w:t>Selvin</w:t>
      </w:r>
      <w:proofErr w:type="spellEnd"/>
      <w:r w:rsidRPr="00222A82">
        <w:rPr>
          <w:sz w:val="22"/>
          <w:szCs w:val="22"/>
        </w:rPr>
        <w:t xml:space="preserve">, S. (2002). Descriptive epidemiology of autism in California: Who is at risk? </w:t>
      </w:r>
      <w:r w:rsidRPr="00222A82">
        <w:rPr>
          <w:i/>
          <w:sz w:val="22"/>
          <w:szCs w:val="22"/>
        </w:rPr>
        <w:t>Journal of Autism and Developmental Disorders, 32</w:t>
      </w:r>
      <w:r w:rsidRPr="00222A82">
        <w:rPr>
          <w:sz w:val="22"/>
          <w:szCs w:val="22"/>
        </w:rPr>
        <w:t>(3), 217-224.</w:t>
      </w:r>
    </w:p>
    <w:p w:rsidR="00222A82" w:rsidRPr="00222A82" w:rsidRDefault="00222A82" w:rsidP="00222A82">
      <w:pPr>
        <w:ind w:left="720" w:hanging="720"/>
        <w:rPr>
          <w:sz w:val="22"/>
          <w:szCs w:val="22"/>
        </w:rPr>
      </w:pPr>
      <w:proofErr w:type="spellStart"/>
      <w:r w:rsidRPr="00222A82">
        <w:rPr>
          <w:sz w:val="22"/>
          <w:szCs w:val="22"/>
        </w:rPr>
        <w:t>Dyches</w:t>
      </w:r>
      <w:proofErr w:type="spellEnd"/>
      <w:r w:rsidRPr="00222A82">
        <w:rPr>
          <w:sz w:val="22"/>
          <w:szCs w:val="22"/>
        </w:rPr>
        <w:t xml:space="preserve">, T.T., Wilder, L.K., </w:t>
      </w:r>
      <w:proofErr w:type="spellStart"/>
      <w:r w:rsidRPr="00222A82">
        <w:rPr>
          <w:sz w:val="22"/>
          <w:szCs w:val="22"/>
        </w:rPr>
        <w:t>Sudweeks</w:t>
      </w:r>
      <w:proofErr w:type="spellEnd"/>
      <w:r w:rsidRPr="00222A82">
        <w:rPr>
          <w:sz w:val="22"/>
          <w:szCs w:val="22"/>
        </w:rPr>
        <w:t xml:space="preserve">, R.R., </w:t>
      </w:r>
      <w:proofErr w:type="spellStart"/>
      <w:r w:rsidRPr="00222A82">
        <w:rPr>
          <w:sz w:val="22"/>
          <w:szCs w:val="22"/>
        </w:rPr>
        <w:t>Obiakor</w:t>
      </w:r>
      <w:proofErr w:type="spellEnd"/>
      <w:r w:rsidRPr="00222A82">
        <w:rPr>
          <w:sz w:val="22"/>
          <w:szCs w:val="22"/>
        </w:rPr>
        <w:t xml:space="preserve">, F.E., &amp; </w:t>
      </w:r>
      <w:proofErr w:type="spellStart"/>
      <w:r w:rsidRPr="00222A82">
        <w:rPr>
          <w:sz w:val="22"/>
          <w:szCs w:val="22"/>
        </w:rPr>
        <w:t>Algozzine</w:t>
      </w:r>
      <w:proofErr w:type="spellEnd"/>
      <w:r w:rsidRPr="00222A82">
        <w:rPr>
          <w:sz w:val="22"/>
          <w:szCs w:val="22"/>
        </w:rPr>
        <w:t xml:space="preserve">, B. (2004). Multicultural issues in autism. </w:t>
      </w:r>
      <w:r w:rsidRPr="00222A82">
        <w:rPr>
          <w:i/>
          <w:iCs/>
          <w:sz w:val="22"/>
          <w:szCs w:val="22"/>
        </w:rPr>
        <w:t>Journal of Autism and Developmental Disorders, 34</w:t>
      </w:r>
      <w:r w:rsidRPr="00222A82">
        <w:rPr>
          <w:sz w:val="22"/>
          <w:szCs w:val="22"/>
        </w:rPr>
        <w:t>(2), 211-222.</w:t>
      </w:r>
    </w:p>
    <w:p w:rsidR="00222A82" w:rsidRPr="00222A82" w:rsidRDefault="00222A82" w:rsidP="00222A82">
      <w:pPr>
        <w:ind w:left="720" w:hanging="720"/>
        <w:rPr>
          <w:sz w:val="22"/>
          <w:szCs w:val="22"/>
        </w:rPr>
      </w:pPr>
      <w:bookmarkStart w:id="1" w:name="Result_16"/>
      <w:bookmarkEnd w:id="1"/>
      <w:r w:rsidRPr="00222A82">
        <w:rPr>
          <w:sz w:val="22"/>
          <w:szCs w:val="22"/>
        </w:rPr>
        <w:t xml:space="preserve">Fletcher, T.V., &amp; </w:t>
      </w:r>
      <w:proofErr w:type="spellStart"/>
      <w:r w:rsidRPr="00222A82">
        <w:rPr>
          <w:sz w:val="22"/>
          <w:szCs w:val="22"/>
        </w:rPr>
        <w:t>Navarette</w:t>
      </w:r>
      <w:proofErr w:type="spellEnd"/>
      <w:r w:rsidRPr="00222A82">
        <w:rPr>
          <w:sz w:val="22"/>
          <w:szCs w:val="22"/>
        </w:rPr>
        <w:t xml:space="preserve">, L.A. (2003). Learning disabilities or difference: A critical look at issues associated with the misidentification and placement of Hispanic students in special education programs. </w:t>
      </w:r>
      <w:r w:rsidRPr="00222A82">
        <w:rPr>
          <w:i/>
          <w:iCs/>
          <w:sz w:val="22"/>
          <w:szCs w:val="22"/>
        </w:rPr>
        <w:t>Rural Special Education Quarterly, 22</w:t>
      </w:r>
      <w:r w:rsidRPr="00222A82">
        <w:rPr>
          <w:sz w:val="22"/>
          <w:szCs w:val="22"/>
        </w:rPr>
        <w:t>(4), 37-46.</w:t>
      </w:r>
    </w:p>
    <w:p w:rsidR="00222A82" w:rsidRPr="00222A82" w:rsidRDefault="00222A82" w:rsidP="00222A82">
      <w:pPr>
        <w:ind w:left="720" w:hanging="720"/>
        <w:rPr>
          <w:sz w:val="22"/>
          <w:szCs w:val="22"/>
        </w:rPr>
      </w:pPr>
      <w:r w:rsidRPr="00222A82">
        <w:rPr>
          <w:sz w:val="22"/>
          <w:szCs w:val="22"/>
        </w:rPr>
        <w:t xml:space="preserve">Flores, G., &amp; Vega, L.R. (1998). Barriers to health care access for Latino children: A review. </w:t>
      </w:r>
      <w:r w:rsidRPr="00222A82">
        <w:rPr>
          <w:i/>
          <w:iCs/>
          <w:sz w:val="22"/>
          <w:szCs w:val="22"/>
        </w:rPr>
        <w:t>Family Medicine, 30</w:t>
      </w:r>
      <w:r w:rsidRPr="00222A82">
        <w:rPr>
          <w:sz w:val="22"/>
          <w:szCs w:val="22"/>
        </w:rPr>
        <w:t>(3), 196-205.</w:t>
      </w:r>
    </w:p>
    <w:p w:rsidR="00222A82" w:rsidRPr="00222A82" w:rsidRDefault="00222A82" w:rsidP="00222A82">
      <w:pPr>
        <w:ind w:left="720" w:hanging="720"/>
        <w:rPr>
          <w:sz w:val="22"/>
          <w:szCs w:val="22"/>
        </w:rPr>
      </w:pPr>
      <w:proofErr w:type="gramStart"/>
      <w:r w:rsidRPr="00222A82">
        <w:rPr>
          <w:sz w:val="22"/>
          <w:szCs w:val="22"/>
        </w:rPr>
        <w:t xml:space="preserve">Fountain, C., &amp; </w:t>
      </w:r>
      <w:proofErr w:type="spellStart"/>
      <w:r w:rsidRPr="00222A82">
        <w:rPr>
          <w:sz w:val="22"/>
          <w:szCs w:val="22"/>
        </w:rPr>
        <w:t>Bearman</w:t>
      </w:r>
      <w:proofErr w:type="spellEnd"/>
      <w:r w:rsidRPr="00222A82">
        <w:rPr>
          <w:sz w:val="22"/>
          <w:szCs w:val="22"/>
        </w:rPr>
        <w:t>, P. (2011).</w:t>
      </w:r>
      <w:proofErr w:type="gramEnd"/>
      <w:r w:rsidRPr="00222A82">
        <w:rPr>
          <w:sz w:val="22"/>
          <w:szCs w:val="22"/>
        </w:rPr>
        <w:t xml:space="preserve"> Risk as social context: Immigration policy and autism in California. Sociological Forum, 26(2), 215-240.</w:t>
      </w:r>
    </w:p>
    <w:p w:rsidR="00222A82" w:rsidRPr="00222A82" w:rsidRDefault="00222A82" w:rsidP="00222A82">
      <w:pPr>
        <w:ind w:left="720" w:hanging="720"/>
        <w:rPr>
          <w:i/>
          <w:iCs/>
          <w:sz w:val="22"/>
          <w:szCs w:val="22"/>
        </w:rPr>
      </w:pPr>
      <w:proofErr w:type="spellStart"/>
      <w:proofErr w:type="gramStart"/>
      <w:r w:rsidRPr="00222A82">
        <w:rPr>
          <w:sz w:val="22"/>
          <w:szCs w:val="22"/>
        </w:rPr>
        <w:t>Gannotti</w:t>
      </w:r>
      <w:proofErr w:type="spellEnd"/>
      <w:r w:rsidRPr="00222A82">
        <w:rPr>
          <w:sz w:val="22"/>
          <w:szCs w:val="22"/>
        </w:rPr>
        <w:t xml:space="preserve">, M.E., </w:t>
      </w:r>
      <w:proofErr w:type="spellStart"/>
      <w:r w:rsidRPr="00222A82">
        <w:rPr>
          <w:sz w:val="22"/>
          <w:szCs w:val="22"/>
        </w:rPr>
        <w:t>Handwerker</w:t>
      </w:r>
      <w:proofErr w:type="spellEnd"/>
      <w:r w:rsidRPr="00222A82">
        <w:rPr>
          <w:sz w:val="22"/>
          <w:szCs w:val="22"/>
        </w:rPr>
        <w:t xml:space="preserve">, P.W., </w:t>
      </w:r>
      <w:proofErr w:type="spellStart"/>
      <w:r w:rsidRPr="00222A82">
        <w:rPr>
          <w:sz w:val="22"/>
          <w:szCs w:val="22"/>
        </w:rPr>
        <w:t>Groce</w:t>
      </w:r>
      <w:proofErr w:type="spellEnd"/>
      <w:r w:rsidRPr="00222A82">
        <w:rPr>
          <w:sz w:val="22"/>
          <w:szCs w:val="22"/>
        </w:rPr>
        <w:t>, N.E., &amp; Cruz, C. (2001).</w:t>
      </w:r>
      <w:proofErr w:type="gramEnd"/>
      <w:r w:rsidRPr="00222A82">
        <w:rPr>
          <w:sz w:val="22"/>
          <w:szCs w:val="22"/>
        </w:rPr>
        <w:t xml:space="preserve"> Sociocultural influences on disability status in Puerto Rican children. </w:t>
      </w:r>
      <w:r w:rsidRPr="00222A82">
        <w:rPr>
          <w:i/>
          <w:iCs/>
          <w:sz w:val="22"/>
          <w:szCs w:val="22"/>
        </w:rPr>
        <w:t>Physical Therapy, 81</w:t>
      </w:r>
      <w:r w:rsidRPr="00222A82">
        <w:rPr>
          <w:sz w:val="22"/>
          <w:szCs w:val="22"/>
        </w:rPr>
        <w:t>(9), 1512-1523.</w:t>
      </w:r>
    </w:p>
    <w:p w:rsidR="00222A82" w:rsidRPr="00222A82" w:rsidRDefault="00222A82" w:rsidP="00222A82">
      <w:pPr>
        <w:ind w:left="720" w:hanging="720"/>
        <w:rPr>
          <w:sz w:val="22"/>
          <w:szCs w:val="22"/>
        </w:rPr>
      </w:pPr>
      <w:bookmarkStart w:id="2" w:name="Result_12"/>
      <w:bookmarkEnd w:id="2"/>
      <w:r w:rsidRPr="00222A82">
        <w:rPr>
          <w:sz w:val="22"/>
          <w:szCs w:val="22"/>
        </w:rPr>
        <w:t xml:space="preserve">Hancock, T.U. (2005). </w:t>
      </w:r>
      <w:proofErr w:type="gramStart"/>
      <w:r w:rsidRPr="00222A82">
        <w:rPr>
          <w:sz w:val="22"/>
          <w:szCs w:val="22"/>
        </w:rPr>
        <w:t>Cultural competence in the assessment of poor Mexican families in the rural southeastern United States.</w:t>
      </w:r>
      <w:proofErr w:type="gramEnd"/>
      <w:r w:rsidRPr="00222A82">
        <w:rPr>
          <w:sz w:val="22"/>
          <w:szCs w:val="22"/>
        </w:rPr>
        <w:t xml:space="preserve"> </w:t>
      </w:r>
      <w:r w:rsidRPr="00222A82">
        <w:rPr>
          <w:i/>
          <w:sz w:val="22"/>
          <w:szCs w:val="22"/>
        </w:rPr>
        <w:t>Child Welfare, 84</w:t>
      </w:r>
      <w:r w:rsidRPr="00222A82">
        <w:rPr>
          <w:sz w:val="22"/>
          <w:szCs w:val="22"/>
        </w:rPr>
        <w:t>(5), 689-711.</w:t>
      </w:r>
    </w:p>
    <w:p w:rsidR="00222A82" w:rsidRPr="00222A82" w:rsidRDefault="00222A82" w:rsidP="00222A82">
      <w:pPr>
        <w:ind w:left="720" w:hanging="720"/>
        <w:rPr>
          <w:sz w:val="22"/>
          <w:szCs w:val="22"/>
        </w:rPr>
      </w:pPr>
      <w:r w:rsidRPr="00222A82">
        <w:rPr>
          <w:sz w:val="22"/>
          <w:szCs w:val="22"/>
        </w:rPr>
        <w:t xml:space="preserve">Iland, E.D. (2007). Half a chance is not enough: Latina mothers of children with autism struggle for equity. </w:t>
      </w:r>
      <w:proofErr w:type="gramStart"/>
      <w:r w:rsidRPr="00222A82">
        <w:rPr>
          <w:sz w:val="22"/>
          <w:szCs w:val="22"/>
        </w:rPr>
        <w:t>Unpublished master’s thesis, California State University, Northridge.</w:t>
      </w:r>
      <w:proofErr w:type="gramEnd"/>
      <w:r w:rsidRPr="00222A82">
        <w:rPr>
          <w:sz w:val="22"/>
          <w:szCs w:val="22"/>
        </w:rPr>
        <w:t xml:space="preserve"> </w:t>
      </w:r>
      <w:proofErr w:type="gramStart"/>
      <w:r w:rsidRPr="00222A82">
        <w:rPr>
          <w:sz w:val="22"/>
          <w:szCs w:val="22"/>
        </w:rPr>
        <w:t>Dept of Special Education.</w:t>
      </w:r>
      <w:proofErr w:type="gramEnd"/>
    </w:p>
    <w:p w:rsidR="00222A82" w:rsidRPr="00222A82" w:rsidRDefault="00222A82" w:rsidP="00222A82">
      <w:pPr>
        <w:ind w:left="720" w:hanging="720"/>
        <w:rPr>
          <w:sz w:val="22"/>
          <w:szCs w:val="22"/>
        </w:rPr>
      </w:pPr>
      <w:r w:rsidRPr="00222A82">
        <w:rPr>
          <w:sz w:val="22"/>
          <w:szCs w:val="22"/>
          <w:lang w:val="es-ES"/>
        </w:rPr>
        <w:lastRenderedPageBreak/>
        <w:t>Maldonado-Durán J.M., Mungu</w:t>
      </w:r>
      <w:r w:rsidRPr="00222A82">
        <w:rPr>
          <w:color w:val="000000"/>
          <w:sz w:val="22"/>
          <w:szCs w:val="22"/>
          <w:lang w:val="es-ES"/>
        </w:rPr>
        <w:t>í</w:t>
      </w:r>
      <w:r w:rsidRPr="00222A82">
        <w:rPr>
          <w:sz w:val="22"/>
          <w:szCs w:val="22"/>
          <w:lang w:val="es-ES"/>
        </w:rPr>
        <w:t>a-</w:t>
      </w:r>
      <w:proofErr w:type="spellStart"/>
      <w:r w:rsidRPr="00222A82">
        <w:rPr>
          <w:sz w:val="22"/>
          <w:szCs w:val="22"/>
          <w:lang w:val="es-ES"/>
        </w:rPr>
        <w:t>Wellman</w:t>
      </w:r>
      <w:proofErr w:type="spellEnd"/>
      <w:r w:rsidRPr="00222A82">
        <w:rPr>
          <w:sz w:val="22"/>
          <w:szCs w:val="22"/>
          <w:lang w:val="es-ES"/>
        </w:rPr>
        <w:t xml:space="preserve">, M., </w:t>
      </w:r>
      <w:proofErr w:type="spellStart"/>
      <w:r w:rsidRPr="00222A82">
        <w:rPr>
          <w:sz w:val="22"/>
          <w:szCs w:val="22"/>
          <w:lang w:val="es-ES"/>
        </w:rPr>
        <w:t>Lubin</w:t>
      </w:r>
      <w:proofErr w:type="spellEnd"/>
      <w:r w:rsidRPr="00222A82">
        <w:rPr>
          <w:sz w:val="22"/>
          <w:szCs w:val="22"/>
          <w:lang w:val="es-ES"/>
        </w:rPr>
        <w:t xml:space="preserve">, S., &amp; </w:t>
      </w:r>
      <w:proofErr w:type="spellStart"/>
      <w:r w:rsidRPr="00222A82">
        <w:rPr>
          <w:sz w:val="22"/>
          <w:szCs w:val="22"/>
          <w:lang w:val="es-ES"/>
        </w:rPr>
        <w:t>Lartigue</w:t>
      </w:r>
      <w:proofErr w:type="spellEnd"/>
      <w:r w:rsidRPr="00222A82">
        <w:rPr>
          <w:sz w:val="22"/>
          <w:szCs w:val="22"/>
          <w:lang w:val="es-ES"/>
        </w:rPr>
        <w:t xml:space="preserve">, T. (2000). </w:t>
      </w:r>
      <w:r w:rsidRPr="00222A82">
        <w:rPr>
          <w:i/>
          <w:iCs/>
          <w:sz w:val="22"/>
          <w:szCs w:val="22"/>
        </w:rPr>
        <w:t>Latino families in the perinatal period: Cultural issues in dealing with the healthcare system.</w:t>
      </w:r>
      <w:r w:rsidRPr="00222A82">
        <w:rPr>
          <w:sz w:val="22"/>
          <w:szCs w:val="22"/>
        </w:rPr>
        <w:t xml:space="preserve"> </w:t>
      </w:r>
      <w:proofErr w:type="spellStart"/>
      <w:r w:rsidRPr="00222A82">
        <w:rPr>
          <w:sz w:val="22"/>
          <w:szCs w:val="22"/>
        </w:rPr>
        <w:t>Retreived</w:t>
      </w:r>
      <w:proofErr w:type="spellEnd"/>
      <w:r w:rsidRPr="00222A82">
        <w:rPr>
          <w:sz w:val="22"/>
          <w:szCs w:val="22"/>
        </w:rPr>
        <w:t xml:space="preserve"> February 12, 2007 from http://www.kaimh.org/latino.htm</w:t>
      </w:r>
    </w:p>
    <w:p w:rsidR="00222A82" w:rsidRPr="00222A82" w:rsidRDefault="00222A82" w:rsidP="00222A82">
      <w:pPr>
        <w:ind w:left="720" w:hanging="720"/>
        <w:rPr>
          <w:sz w:val="22"/>
          <w:szCs w:val="22"/>
        </w:rPr>
      </w:pPr>
      <w:proofErr w:type="spellStart"/>
      <w:r w:rsidRPr="00222A82">
        <w:rPr>
          <w:sz w:val="22"/>
          <w:szCs w:val="22"/>
        </w:rPr>
        <w:t>Mandell</w:t>
      </w:r>
      <w:proofErr w:type="spellEnd"/>
      <w:r w:rsidRPr="00222A82">
        <w:rPr>
          <w:sz w:val="22"/>
          <w:szCs w:val="22"/>
        </w:rPr>
        <w:t xml:space="preserve">, D.S., </w:t>
      </w:r>
      <w:proofErr w:type="spellStart"/>
      <w:r w:rsidRPr="00222A82">
        <w:rPr>
          <w:sz w:val="22"/>
          <w:szCs w:val="22"/>
        </w:rPr>
        <w:t>Listerud</w:t>
      </w:r>
      <w:proofErr w:type="spellEnd"/>
      <w:r w:rsidRPr="00222A82">
        <w:rPr>
          <w:sz w:val="22"/>
          <w:szCs w:val="22"/>
        </w:rPr>
        <w:t>, J., Levy, S.E., &amp; Pinto-Martin, J.A. (2002). Race differences in the age at diagnosis among Medicaid-eligible children with autism. </w:t>
      </w:r>
      <w:r w:rsidRPr="00222A82">
        <w:rPr>
          <w:i/>
          <w:iCs/>
          <w:sz w:val="22"/>
          <w:szCs w:val="22"/>
        </w:rPr>
        <w:t>Journal of the American Academy of Child and Adolescent Psychiatry,</w:t>
      </w:r>
      <w:r w:rsidRPr="00222A82">
        <w:rPr>
          <w:sz w:val="22"/>
          <w:szCs w:val="22"/>
        </w:rPr>
        <w:t> </w:t>
      </w:r>
      <w:r w:rsidRPr="00222A82">
        <w:rPr>
          <w:i/>
          <w:iCs/>
          <w:sz w:val="22"/>
          <w:szCs w:val="22"/>
        </w:rPr>
        <w:t>41</w:t>
      </w:r>
      <w:r w:rsidRPr="00222A82">
        <w:rPr>
          <w:sz w:val="22"/>
          <w:szCs w:val="22"/>
        </w:rPr>
        <w:t>(12), 1447-1454.</w:t>
      </w:r>
    </w:p>
    <w:p w:rsidR="00222A82" w:rsidRPr="00222A82" w:rsidRDefault="00222A82" w:rsidP="00222A82">
      <w:pPr>
        <w:ind w:left="720" w:hanging="720"/>
        <w:rPr>
          <w:sz w:val="22"/>
          <w:szCs w:val="22"/>
        </w:rPr>
      </w:pPr>
      <w:proofErr w:type="spellStart"/>
      <w:proofErr w:type="gramStart"/>
      <w:r w:rsidRPr="00222A82">
        <w:rPr>
          <w:sz w:val="22"/>
          <w:szCs w:val="22"/>
        </w:rPr>
        <w:t>Magaña</w:t>
      </w:r>
      <w:proofErr w:type="spellEnd"/>
      <w:r w:rsidRPr="00222A82">
        <w:rPr>
          <w:sz w:val="22"/>
          <w:szCs w:val="22"/>
        </w:rPr>
        <w:t>, S., &amp; Smith, M. (2006).</w:t>
      </w:r>
      <w:proofErr w:type="gramEnd"/>
      <w:r w:rsidRPr="00222A82">
        <w:rPr>
          <w:sz w:val="22"/>
          <w:szCs w:val="22"/>
        </w:rPr>
        <w:t xml:space="preserve"> Psychological distress and well-being of Latina and non-Latina white mothers of youth and adults with an autism spectrum disorder: Cultural attitudes toward </w:t>
      </w:r>
      <w:proofErr w:type="spellStart"/>
      <w:r w:rsidRPr="00222A82">
        <w:rPr>
          <w:sz w:val="22"/>
          <w:szCs w:val="22"/>
        </w:rPr>
        <w:t>coresidence</w:t>
      </w:r>
      <w:proofErr w:type="spellEnd"/>
      <w:r w:rsidRPr="00222A82">
        <w:rPr>
          <w:sz w:val="22"/>
          <w:szCs w:val="22"/>
        </w:rPr>
        <w:t xml:space="preserve"> status. </w:t>
      </w:r>
      <w:r w:rsidRPr="00222A82">
        <w:rPr>
          <w:i/>
          <w:iCs/>
          <w:sz w:val="22"/>
          <w:szCs w:val="22"/>
        </w:rPr>
        <w:t>American Journal of Orthopsychiatry, 76</w:t>
      </w:r>
      <w:r w:rsidRPr="00222A82">
        <w:rPr>
          <w:sz w:val="22"/>
          <w:szCs w:val="22"/>
        </w:rPr>
        <w:t>(3), 346-357.</w:t>
      </w:r>
    </w:p>
    <w:p w:rsidR="00222A82" w:rsidRPr="00222A82" w:rsidRDefault="00222A82" w:rsidP="00222A82">
      <w:pPr>
        <w:ind w:left="720" w:hanging="720"/>
        <w:rPr>
          <w:sz w:val="22"/>
          <w:szCs w:val="22"/>
        </w:rPr>
      </w:pPr>
      <w:r w:rsidRPr="0031504A">
        <w:rPr>
          <w:sz w:val="22"/>
          <w:szCs w:val="22"/>
          <w:lang w:val="es-ES"/>
        </w:rPr>
        <w:t xml:space="preserve">Marshall, K.J., Urrutia-Rojas, X., Soto Mas, F., &amp; </w:t>
      </w:r>
      <w:proofErr w:type="spellStart"/>
      <w:r w:rsidRPr="0031504A">
        <w:rPr>
          <w:sz w:val="22"/>
          <w:szCs w:val="22"/>
          <w:lang w:val="es-ES"/>
        </w:rPr>
        <w:t>Coggin</w:t>
      </w:r>
      <w:proofErr w:type="spellEnd"/>
      <w:r w:rsidRPr="0031504A">
        <w:rPr>
          <w:sz w:val="22"/>
          <w:szCs w:val="22"/>
          <w:lang w:val="es-ES"/>
        </w:rPr>
        <w:t xml:space="preserve">, C. (2005). </w:t>
      </w:r>
      <w:r w:rsidRPr="00222A82">
        <w:rPr>
          <w:sz w:val="22"/>
          <w:szCs w:val="22"/>
        </w:rPr>
        <w:t xml:space="preserve">Health status and access to health care of documented and undocumented immigrant Latino women. </w:t>
      </w:r>
      <w:r w:rsidRPr="00222A82">
        <w:rPr>
          <w:i/>
          <w:sz w:val="22"/>
          <w:szCs w:val="22"/>
        </w:rPr>
        <w:t>Health Care for Women International, 26</w:t>
      </w:r>
      <w:r w:rsidRPr="00222A82">
        <w:rPr>
          <w:sz w:val="22"/>
          <w:szCs w:val="22"/>
        </w:rPr>
        <w:t>, 916-936.</w:t>
      </w:r>
    </w:p>
    <w:p w:rsidR="00222A82" w:rsidRPr="00222A82" w:rsidRDefault="00222A82" w:rsidP="00222A82">
      <w:pPr>
        <w:ind w:left="720" w:hanging="720"/>
        <w:rPr>
          <w:sz w:val="22"/>
          <w:szCs w:val="22"/>
        </w:rPr>
      </w:pPr>
      <w:proofErr w:type="spellStart"/>
      <w:proofErr w:type="gramStart"/>
      <w:r w:rsidRPr="00222A82">
        <w:rPr>
          <w:sz w:val="22"/>
          <w:szCs w:val="22"/>
        </w:rPr>
        <w:t>McHatton</w:t>
      </w:r>
      <w:proofErr w:type="spellEnd"/>
      <w:r w:rsidRPr="00222A82">
        <w:rPr>
          <w:sz w:val="22"/>
          <w:szCs w:val="22"/>
        </w:rPr>
        <w:t>, P.A., &amp; Correa, V. (2005).</w:t>
      </w:r>
      <w:proofErr w:type="gramEnd"/>
      <w:r w:rsidRPr="00222A82">
        <w:rPr>
          <w:sz w:val="22"/>
          <w:szCs w:val="22"/>
        </w:rPr>
        <w:t xml:space="preserve"> Stigma and discrimination: Perspectives from Mexican and Puerto Rican mothers of children with special needs. </w:t>
      </w:r>
      <w:r w:rsidRPr="00222A82">
        <w:rPr>
          <w:i/>
          <w:iCs/>
          <w:sz w:val="22"/>
          <w:szCs w:val="22"/>
        </w:rPr>
        <w:t>Topics in Early Childhood Education, 25</w:t>
      </w:r>
      <w:r w:rsidRPr="00222A82">
        <w:rPr>
          <w:sz w:val="22"/>
          <w:szCs w:val="22"/>
        </w:rPr>
        <w:t>(3), 131-142.</w:t>
      </w:r>
    </w:p>
    <w:p w:rsidR="00222A82" w:rsidRPr="00222A82" w:rsidRDefault="00222A82" w:rsidP="00222A82">
      <w:pPr>
        <w:ind w:left="720" w:hanging="720"/>
        <w:rPr>
          <w:sz w:val="22"/>
          <w:szCs w:val="22"/>
        </w:rPr>
      </w:pPr>
      <w:proofErr w:type="gramStart"/>
      <w:r w:rsidRPr="00222A82">
        <w:rPr>
          <w:sz w:val="22"/>
          <w:szCs w:val="22"/>
        </w:rPr>
        <w:t>National Research Council.</w:t>
      </w:r>
      <w:proofErr w:type="gramEnd"/>
      <w:r w:rsidRPr="00222A82">
        <w:rPr>
          <w:sz w:val="22"/>
          <w:szCs w:val="22"/>
        </w:rPr>
        <w:t xml:space="preserve"> (2001). </w:t>
      </w:r>
      <w:r w:rsidRPr="00222A82">
        <w:rPr>
          <w:i/>
          <w:sz w:val="22"/>
          <w:szCs w:val="22"/>
        </w:rPr>
        <w:t xml:space="preserve">Educating children with autism. </w:t>
      </w:r>
      <w:r w:rsidRPr="00222A82">
        <w:rPr>
          <w:sz w:val="22"/>
          <w:szCs w:val="22"/>
        </w:rPr>
        <w:t>Washington, D.C.: National Academy Press.</w:t>
      </w:r>
    </w:p>
    <w:p w:rsidR="00222A82" w:rsidRPr="00222A82" w:rsidRDefault="00222A82" w:rsidP="00222A82">
      <w:pPr>
        <w:ind w:left="720" w:hanging="720"/>
        <w:rPr>
          <w:sz w:val="22"/>
          <w:szCs w:val="22"/>
        </w:rPr>
      </w:pPr>
      <w:proofErr w:type="gramStart"/>
      <w:r w:rsidRPr="00222A82">
        <w:rPr>
          <w:bCs/>
          <w:sz w:val="22"/>
          <w:szCs w:val="22"/>
        </w:rPr>
        <w:t xml:space="preserve">Palmer, R.F., Walker, T., </w:t>
      </w:r>
      <w:proofErr w:type="spellStart"/>
      <w:r w:rsidRPr="00222A82">
        <w:rPr>
          <w:bCs/>
          <w:sz w:val="22"/>
          <w:szCs w:val="22"/>
        </w:rPr>
        <w:t>Mandell</w:t>
      </w:r>
      <w:proofErr w:type="spellEnd"/>
      <w:r w:rsidRPr="00222A82">
        <w:rPr>
          <w:bCs/>
          <w:sz w:val="22"/>
          <w:szCs w:val="22"/>
        </w:rPr>
        <w:t xml:space="preserve">, D., </w:t>
      </w:r>
      <w:proofErr w:type="spellStart"/>
      <w:r w:rsidRPr="00222A82">
        <w:rPr>
          <w:bCs/>
          <w:sz w:val="22"/>
          <w:szCs w:val="22"/>
        </w:rPr>
        <w:t>Bayles</w:t>
      </w:r>
      <w:proofErr w:type="spellEnd"/>
      <w:r w:rsidRPr="00222A82">
        <w:rPr>
          <w:bCs/>
          <w:sz w:val="22"/>
          <w:szCs w:val="22"/>
        </w:rPr>
        <w:t>, B., and Miller, C. S. (2010).</w:t>
      </w:r>
      <w:proofErr w:type="gramEnd"/>
      <w:r w:rsidRPr="00222A82">
        <w:rPr>
          <w:bCs/>
          <w:sz w:val="22"/>
          <w:szCs w:val="22"/>
        </w:rPr>
        <w:t xml:space="preserve"> Explaining low rates of autism among Hispanic schoolchildren in Texas. </w:t>
      </w:r>
      <w:r w:rsidRPr="00222A82">
        <w:rPr>
          <w:sz w:val="22"/>
          <w:szCs w:val="22"/>
        </w:rPr>
        <w:t xml:space="preserve"> </w:t>
      </w:r>
      <w:r w:rsidRPr="00222A82">
        <w:rPr>
          <w:i/>
          <w:sz w:val="22"/>
          <w:szCs w:val="22"/>
        </w:rPr>
        <w:t>American Journal of Public Health 100</w:t>
      </w:r>
      <w:r w:rsidRPr="00222A82">
        <w:rPr>
          <w:sz w:val="22"/>
          <w:szCs w:val="22"/>
        </w:rPr>
        <w:t>(2), 270-272.</w:t>
      </w:r>
      <w:bookmarkStart w:id="3" w:name="Result_5"/>
      <w:bookmarkEnd w:id="3"/>
    </w:p>
    <w:p w:rsidR="00222A82" w:rsidRPr="00222A82" w:rsidRDefault="00222A82" w:rsidP="00222A82">
      <w:pPr>
        <w:ind w:left="720" w:hanging="720"/>
        <w:rPr>
          <w:sz w:val="22"/>
          <w:szCs w:val="22"/>
        </w:rPr>
      </w:pPr>
      <w:r w:rsidRPr="0031504A">
        <w:rPr>
          <w:sz w:val="22"/>
          <w:szCs w:val="22"/>
          <w:lang w:val="es-ES"/>
        </w:rPr>
        <w:t xml:space="preserve">Reyes-Blanes, M.E., Correa, V.I., &amp; Bailey, D.B., Jr. </w:t>
      </w:r>
      <w:r w:rsidRPr="00222A82">
        <w:rPr>
          <w:sz w:val="22"/>
          <w:szCs w:val="22"/>
        </w:rPr>
        <w:t xml:space="preserve">(1999). Perceived needs and support for Puerto Rican mothers of young children with disabilities. </w:t>
      </w:r>
      <w:r w:rsidRPr="00222A82">
        <w:rPr>
          <w:i/>
          <w:iCs/>
          <w:sz w:val="22"/>
          <w:szCs w:val="22"/>
        </w:rPr>
        <w:t>Topics in Early Childhood Education, 19</w:t>
      </w:r>
      <w:r w:rsidRPr="00222A82">
        <w:rPr>
          <w:sz w:val="22"/>
          <w:szCs w:val="22"/>
        </w:rPr>
        <w:t xml:space="preserve">(1), 54-63. </w:t>
      </w:r>
    </w:p>
    <w:p w:rsidR="00222A82" w:rsidRPr="00222A82" w:rsidRDefault="00222A82" w:rsidP="00222A82">
      <w:pPr>
        <w:ind w:left="720" w:hanging="720"/>
        <w:rPr>
          <w:sz w:val="22"/>
          <w:szCs w:val="22"/>
        </w:rPr>
      </w:pPr>
      <w:r w:rsidRPr="00222A82">
        <w:rPr>
          <w:sz w:val="22"/>
          <w:szCs w:val="22"/>
        </w:rPr>
        <w:t xml:space="preserve">Sanchez, L.L. (2006). Barriers to diagnosis and treatment services faced by Latino parents of children with autism: Understanding the needs of Latino families. Unpublished doctoral dissertation. </w:t>
      </w:r>
      <w:proofErr w:type="gramStart"/>
      <w:r w:rsidRPr="00222A82">
        <w:rPr>
          <w:sz w:val="22"/>
          <w:szCs w:val="22"/>
        </w:rPr>
        <w:t>The Chicago School of Professional Psychology.</w:t>
      </w:r>
      <w:proofErr w:type="gramEnd"/>
    </w:p>
    <w:p w:rsidR="00222A82" w:rsidRPr="00222A82" w:rsidRDefault="00222A82" w:rsidP="00222A82">
      <w:pPr>
        <w:ind w:left="720" w:hanging="720"/>
        <w:rPr>
          <w:sz w:val="22"/>
          <w:szCs w:val="22"/>
        </w:rPr>
      </w:pPr>
      <w:proofErr w:type="spellStart"/>
      <w:r w:rsidRPr="00222A82">
        <w:rPr>
          <w:sz w:val="22"/>
          <w:szCs w:val="22"/>
        </w:rPr>
        <w:t>Shieve</w:t>
      </w:r>
      <w:proofErr w:type="spellEnd"/>
      <w:r w:rsidRPr="00222A82">
        <w:rPr>
          <w:sz w:val="22"/>
          <w:szCs w:val="22"/>
        </w:rPr>
        <w:t xml:space="preserve">, L.A., Blumberg, S.J., Rice, C., </w:t>
      </w:r>
      <w:proofErr w:type="spellStart"/>
      <w:r w:rsidRPr="00222A82">
        <w:rPr>
          <w:sz w:val="22"/>
          <w:szCs w:val="22"/>
        </w:rPr>
        <w:t>Visser</w:t>
      </w:r>
      <w:proofErr w:type="spellEnd"/>
      <w:r w:rsidRPr="00222A82">
        <w:rPr>
          <w:sz w:val="22"/>
          <w:szCs w:val="22"/>
        </w:rPr>
        <w:t xml:space="preserve">, S.N., &amp; Boyle, C. (2007). </w:t>
      </w:r>
      <w:proofErr w:type="gramStart"/>
      <w:r w:rsidRPr="00222A82">
        <w:rPr>
          <w:sz w:val="22"/>
          <w:szCs w:val="22"/>
        </w:rPr>
        <w:t>The relationship between autism and parenting stress.</w:t>
      </w:r>
      <w:proofErr w:type="gramEnd"/>
      <w:r w:rsidRPr="00222A82">
        <w:rPr>
          <w:sz w:val="22"/>
          <w:szCs w:val="22"/>
        </w:rPr>
        <w:t xml:space="preserve"> </w:t>
      </w:r>
      <w:proofErr w:type="gramStart"/>
      <w:r w:rsidRPr="00222A82">
        <w:rPr>
          <w:i/>
          <w:iCs/>
          <w:sz w:val="22"/>
          <w:szCs w:val="22"/>
        </w:rPr>
        <w:t xml:space="preserve">Pediatrics, 119 </w:t>
      </w:r>
      <w:r w:rsidRPr="00222A82">
        <w:rPr>
          <w:sz w:val="22"/>
          <w:szCs w:val="22"/>
        </w:rPr>
        <w:t>(supplement February, 2007), 114-121.</w:t>
      </w:r>
      <w:proofErr w:type="gramEnd"/>
    </w:p>
    <w:p w:rsidR="00EB5674" w:rsidRDefault="00222A82" w:rsidP="00EB5674">
      <w:pPr>
        <w:ind w:left="720" w:hanging="720"/>
        <w:rPr>
          <w:sz w:val="22"/>
          <w:szCs w:val="22"/>
        </w:rPr>
      </w:pPr>
      <w:r w:rsidRPr="00222A82">
        <w:rPr>
          <w:sz w:val="22"/>
          <w:szCs w:val="22"/>
        </w:rPr>
        <w:t xml:space="preserve">Torres, L., &amp; </w:t>
      </w:r>
      <w:proofErr w:type="spellStart"/>
      <w:r w:rsidRPr="00222A82">
        <w:rPr>
          <w:sz w:val="22"/>
          <w:szCs w:val="22"/>
        </w:rPr>
        <w:t>Rollock</w:t>
      </w:r>
      <w:proofErr w:type="spellEnd"/>
      <w:r w:rsidRPr="00222A82">
        <w:rPr>
          <w:sz w:val="22"/>
          <w:szCs w:val="22"/>
        </w:rPr>
        <w:t xml:space="preserve">, B. (2004). Acculturative distress among Hispanics: The role of acculturation, coping and intercultural competence. </w:t>
      </w:r>
      <w:r w:rsidRPr="00222A82">
        <w:rPr>
          <w:i/>
          <w:iCs/>
          <w:sz w:val="22"/>
          <w:szCs w:val="22"/>
        </w:rPr>
        <w:t>Journal of Multicultural Counseling and Development, 32,</w:t>
      </w:r>
      <w:r w:rsidRPr="00222A82">
        <w:rPr>
          <w:sz w:val="22"/>
          <w:szCs w:val="22"/>
        </w:rPr>
        <w:t xml:space="preserve"> 155-167.</w:t>
      </w:r>
    </w:p>
    <w:p w:rsidR="00FB54C4" w:rsidRPr="00655224" w:rsidRDefault="00222A82" w:rsidP="00EB5674">
      <w:pPr>
        <w:ind w:left="720" w:hanging="720"/>
        <w:rPr>
          <w:sz w:val="22"/>
          <w:szCs w:val="22"/>
        </w:rPr>
      </w:pPr>
      <w:proofErr w:type="gramStart"/>
      <w:r w:rsidRPr="00222A82">
        <w:rPr>
          <w:sz w:val="22"/>
          <w:szCs w:val="22"/>
        </w:rPr>
        <w:t>United States Department of Education.</w:t>
      </w:r>
      <w:proofErr w:type="gramEnd"/>
      <w:r w:rsidRPr="00222A82">
        <w:rPr>
          <w:sz w:val="22"/>
          <w:szCs w:val="22"/>
        </w:rPr>
        <w:t xml:space="preserve"> (2004). </w:t>
      </w:r>
      <w:proofErr w:type="gramStart"/>
      <w:r w:rsidRPr="00222A82">
        <w:rPr>
          <w:i/>
          <w:iCs/>
          <w:sz w:val="22"/>
          <w:szCs w:val="22"/>
        </w:rPr>
        <w:t>Twenty sixth</w:t>
      </w:r>
      <w:proofErr w:type="gramEnd"/>
      <w:r w:rsidRPr="00222A82">
        <w:rPr>
          <w:i/>
          <w:iCs/>
          <w:sz w:val="22"/>
          <w:szCs w:val="22"/>
        </w:rPr>
        <w:t xml:space="preserve"> annual report to congress on the implementation of the Individuals with Disabilities Education Act</w:t>
      </w:r>
      <w:r w:rsidRPr="00222A82">
        <w:rPr>
          <w:sz w:val="22"/>
          <w:szCs w:val="22"/>
        </w:rPr>
        <w:t xml:space="preserve">. Retrieved October 17, 2006 </w:t>
      </w:r>
      <w:proofErr w:type="gramStart"/>
      <w:r w:rsidRPr="00222A82">
        <w:rPr>
          <w:sz w:val="22"/>
          <w:szCs w:val="22"/>
        </w:rPr>
        <w:t>from  http</w:t>
      </w:r>
      <w:proofErr w:type="gramEnd"/>
      <w:r w:rsidRPr="00222A82">
        <w:rPr>
          <w:sz w:val="22"/>
          <w:szCs w:val="22"/>
        </w:rPr>
        <w:t>://www.ed.gov/about/reports/annual/osep/index.html.</w:t>
      </w:r>
    </w:p>
    <w:p w:rsidR="007E3233" w:rsidRDefault="007E3233">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tc>
          <w:tcPr>
            <w:tcW w:w="3420" w:type="dxa"/>
          </w:tcPr>
          <w:p w:rsidR="00854FD0" w:rsidRPr="00655224" w:rsidRDefault="00854FD0">
            <w:pPr>
              <w:rPr>
                <w:sz w:val="22"/>
                <w:szCs w:val="22"/>
              </w:rPr>
            </w:pPr>
          </w:p>
        </w:tc>
        <w:tc>
          <w:tcPr>
            <w:tcW w:w="5580" w:type="dxa"/>
          </w:tcPr>
          <w:p w:rsidR="00854FD0" w:rsidRPr="005554D2" w:rsidRDefault="00854FD0">
            <w:pPr>
              <w:pStyle w:val="Heading1"/>
              <w:rPr>
                <w:sz w:val="22"/>
                <w:szCs w:val="22"/>
              </w:rPr>
            </w:pPr>
            <w:r w:rsidRPr="005554D2">
              <w:rPr>
                <w:sz w:val="22"/>
                <w:szCs w:val="22"/>
              </w:rPr>
              <w:t>Author Information</w:t>
            </w:r>
          </w:p>
          <w:p w:rsidR="00101A6F" w:rsidRPr="00756A84" w:rsidRDefault="00101A6F" w:rsidP="00101A6F">
            <w:pPr>
              <w:rPr>
                <w:sz w:val="22"/>
                <w:szCs w:val="22"/>
              </w:rPr>
            </w:pPr>
            <w:r w:rsidRPr="00756A84">
              <w:rPr>
                <w:sz w:val="22"/>
                <w:szCs w:val="22"/>
              </w:rPr>
              <w:t xml:space="preserve">* Emily </w:t>
            </w:r>
            <w:proofErr w:type="spellStart"/>
            <w:r w:rsidRPr="00756A84">
              <w:rPr>
                <w:sz w:val="22"/>
                <w:szCs w:val="22"/>
              </w:rPr>
              <w:t>Iland</w:t>
            </w:r>
            <w:proofErr w:type="spellEnd"/>
          </w:p>
          <w:p w:rsidR="00101A6F" w:rsidRDefault="00101A6F" w:rsidP="00101A6F">
            <w:pPr>
              <w:rPr>
                <w:sz w:val="22"/>
                <w:szCs w:val="22"/>
              </w:rPr>
            </w:pPr>
            <w:r w:rsidRPr="00132077">
              <w:rPr>
                <w:sz w:val="22"/>
                <w:szCs w:val="22"/>
              </w:rPr>
              <w:t>California State University, Northridge</w:t>
            </w:r>
          </w:p>
          <w:p w:rsidR="00101A6F" w:rsidRPr="00756A84" w:rsidRDefault="00101A6F" w:rsidP="00101A6F">
            <w:pPr>
              <w:rPr>
                <w:sz w:val="22"/>
                <w:szCs w:val="22"/>
              </w:rPr>
            </w:pPr>
            <w:r>
              <w:rPr>
                <w:sz w:val="22"/>
                <w:szCs w:val="22"/>
              </w:rPr>
              <w:t xml:space="preserve">E-mail: </w:t>
            </w:r>
            <w:r w:rsidRPr="00756A84">
              <w:rPr>
                <w:sz w:val="22"/>
                <w:szCs w:val="22"/>
              </w:rPr>
              <w:t>emilyiland@gmail.com</w:t>
            </w:r>
          </w:p>
          <w:p w:rsidR="00101A6F" w:rsidRPr="00756A84" w:rsidRDefault="00101A6F" w:rsidP="00101A6F">
            <w:pPr>
              <w:rPr>
                <w:sz w:val="22"/>
                <w:szCs w:val="22"/>
              </w:rPr>
            </w:pPr>
            <w:r>
              <w:rPr>
                <w:sz w:val="22"/>
                <w:szCs w:val="22"/>
              </w:rPr>
              <w:t>P</w:t>
            </w:r>
            <w:r w:rsidRPr="00756A84">
              <w:rPr>
                <w:sz w:val="22"/>
                <w:szCs w:val="22"/>
              </w:rPr>
              <w:t>hone</w:t>
            </w:r>
            <w:r>
              <w:rPr>
                <w:sz w:val="22"/>
                <w:szCs w:val="22"/>
              </w:rPr>
              <w:t>:</w:t>
            </w:r>
            <w:r w:rsidRPr="00756A84">
              <w:rPr>
                <w:sz w:val="22"/>
                <w:szCs w:val="22"/>
              </w:rPr>
              <w:t xml:space="preserve"> 661.297.4205</w:t>
            </w:r>
          </w:p>
          <w:p w:rsidR="00101A6F" w:rsidRDefault="00101A6F" w:rsidP="00101A6F">
            <w:pPr>
              <w:rPr>
                <w:sz w:val="22"/>
                <w:szCs w:val="22"/>
              </w:rPr>
            </w:pPr>
            <w:r>
              <w:rPr>
                <w:sz w:val="22"/>
                <w:szCs w:val="22"/>
              </w:rPr>
              <w:t>F</w:t>
            </w:r>
            <w:r w:rsidRPr="00756A84">
              <w:rPr>
                <w:sz w:val="22"/>
                <w:szCs w:val="22"/>
              </w:rPr>
              <w:t>ax</w:t>
            </w:r>
            <w:r>
              <w:rPr>
                <w:sz w:val="22"/>
                <w:szCs w:val="22"/>
              </w:rPr>
              <w:t>:</w:t>
            </w:r>
            <w:r w:rsidRPr="00756A84">
              <w:rPr>
                <w:sz w:val="22"/>
                <w:szCs w:val="22"/>
              </w:rPr>
              <w:t xml:space="preserve"> 661.297.4033</w:t>
            </w:r>
          </w:p>
          <w:p w:rsidR="00101A6F" w:rsidRDefault="00101A6F" w:rsidP="00101A6F">
            <w:pPr>
              <w:rPr>
                <w:sz w:val="22"/>
                <w:szCs w:val="22"/>
              </w:rPr>
            </w:pPr>
          </w:p>
          <w:p w:rsidR="00101A6F" w:rsidRDefault="00101A6F" w:rsidP="00101A6F">
            <w:r w:rsidRPr="008865E7">
              <w:t>Ivor Weiner</w:t>
            </w:r>
          </w:p>
          <w:p w:rsidR="00101A6F" w:rsidRDefault="00101A6F" w:rsidP="00101A6F">
            <w:pPr>
              <w:rPr>
                <w:sz w:val="22"/>
                <w:szCs w:val="22"/>
              </w:rPr>
            </w:pPr>
            <w:r w:rsidRPr="00132077">
              <w:rPr>
                <w:sz w:val="22"/>
                <w:szCs w:val="22"/>
              </w:rPr>
              <w:t>California State University, Northridge</w:t>
            </w:r>
          </w:p>
          <w:p w:rsidR="00101A6F" w:rsidRDefault="00101A6F" w:rsidP="00101A6F">
            <w:pPr>
              <w:rPr>
                <w:sz w:val="22"/>
                <w:szCs w:val="22"/>
              </w:rPr>
            </w:pPr>
          </w:p>
          <w:p w:rsidR="00101A6F" w:rsidRDefault="00101A6F" w:rsidP="00101A6F">
            <w:pPr>
              <w:rPr>
                <w:sz w:val="22"/>
                <w:szCs w:val="22"/>
              </w:rPr>
            </w:pPr>
            <w:r w:rsidRPr="00132077">
              <w:rPr>
                <w:sz w:val="22"/>
                <w:szCs w:val="22"/>
              </w:rPr>
              <w:t xml:space="preserve">Wendy W. </w:t>
            </w:r>
            <w:proofErr w:type="spellStart"/>
            <w:r w:rsidRPr="00132077">
              <w:rPr>
                <w:sz w:val="22"/>
                <w:szCs w:val="22"/>
              </w:rPr>
              <w:t>Murawski</w:t>
            </w:r>
            <w:proofErr w:type="spellEnd"/>
          </w:p>
          <w:p w:rsidR="00101A6F" w:rsidRDefault="00101A6F" w:rsidP="00101A6F">
            <w:pPr>
              <w:rPr>
                <w:sz w:val="22"/>
                <w:szCs w:val="22"/>
              </w:rPr>
            </w:pPr>
            <w:r w:rsidRPr="00132077">
              <w:rPr>
                <w:sz w:val="22"/>
                <w:szCs w:val="22"/>
              </w:rPr>
              <w:t>California State University, Northridge</w:t>
            </w:r>
          </w:p>
          <w:p w:rsidR="005554D2" w:rsidRPr="005554D2" w:rsidRDefault="005554D2" w:rsidP="007E3233">
            <w:pPr>
              <w:rPr>
                <w:sz w:val="18"/>
                <w:szCs w:val="18"/>
              </w:rPr>
            </w:pPr>
            <w:r w:rsidRPr="005554D2">
              <w:rPr>
                <w:sz w:val="18"/>
                <w:szCs w:val="18"/>
              </w:rPr>
              <w:t>* corresponding author</w:t>
            </w:r>
          </w:p>
        </w:tc>
      </w:tr>
    </w:tbl>
    <w:p w:rsidR="002209B2" w:rsidRPr="00655224" w:rsidRDefault="002209B2">
      <w:pPr>
        <w:rPr>
          <w:sz w:val="22"/>
          <w:szCs w:val="22"/>
        </w:rPr>
      </w:pPr>
    </w:p>
    <w:sectPr w:rsidR="002209B2" w:rsidRPr="00655224"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FCD" w:rsidRDefault="00FA1FCD">
      <w:r>
        <w:separator/>
      </w:r>
    </w:p>
  </w:endnote>
  <w:endnote w:type="continuationSeparator" w:id="0">
    <w:p w:rsidR="00FA1FCD" w:rsidRDefault="00FA1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Default="00FA1FCD" w:rsidP="00854F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1FCD" w:rsidRDefault="00FA1FC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Pr="00854FD0" w:rsidRDefault="00FA1FCD" w:rsidP="00854FD0">
    <w:pPr>
      <w:pStyle w:val="Footer"/>
      <w:framePr w:wrap="around" w:vAnchor="text" w:hAnchor="margin" w:xAlign="center" w:y="1"/>
      <w:rPr>
        <w:rStyle w:val="PageNumber"/>
        <w:sz w:val="22"/>
        <w:szCs w:val="22"/>
      </w:rPr>
    </w:pPr>
    <w:r w:rsidRPr="00854FD0">
      <w:rPr>
        <w:rStyle w:val="PageNumber"/>
        <w:sz w:val="22"/>
        <w:szCs w:val="22"/>
      </w:rPr>
      <w:fldChar w:fldCharType="begin"/>
    </w:r>
    <w:r w:rsidRPr="00854FD0">
      <w:rPr>
        <w:rStyle w:val="PageNumber"/>
        <w:sz w:val="22"/>
        <w:szCs w:val="22"/>
      </w:rPr>
      <w:instrText xml:space="preserve">PAGE  </w:instrText>
    </w:r>
    <w:r w:rsidRPr="00854FD0">
      <w:rPr>
        <w:rStyle w:val="PageNumber"/>
        <w:sz w:val="22"/>
        <w:szCs w:val="22"/>
      </w:rPr>
      <w:fldChar w:fldCharType="separate"/>
    </w:r>
    <w:r w:rsidR="00C00432">
      <w:rPr>
        <w:rStyle w:val="PageNumber"/>
        <w:noProof/>
        <w:sz w:val="22"/>
        <w:szCs w:val="22"/>
      </w:rPr>
      <w:t>25</w:t>
    </w:r>
    <w:r w:rsidRPr="00854FD0">
      <w:rPr>
        <w:rStyle w:val="PageNumber"/>
        <w:sz w:val="22"/>
        <w:szCs w:val="22"/>
      </w:rPr>
      <w:fldChar w:fldCharType="end"/>
    </w:r>
  </w:p>
  <w:p w:rsidR="00FA1FCD" w:rsidRDefault="00FA1FC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Default="00FA1FCD" w:rsidP="00E254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1FCD" w:rsidRDefault="00FA1FCD" w:rsidP="00E2542D">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Default="00FA1FCD" w:rsidP="00FA1FCD">
    <w:pPr>
      <w:pStyle w:val="Footer"/>
      <w:framePr w:w="9540" w:wrap="around" w:vAnchor="text" w:hAnchor="margin" w:xAlign="right"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C00432">
      <w:rPr>
        <w:rStyle w:val="PageNumber"/>
        <w:noProof/>
      </w:rPr>
      <w:t>26</w:t>
    </w:r>
    <w:r>
      <w:rPr>
        <w:rStyle w:val="PageNumber"/>
      </w:rPr>
      <w:fldChar w:fldCharType="end"/>
    </w:r>
  </w:p>
  <w:p w:rsidR="00FA1FCD" w:rsidRDefault="00FA1FCD" w:rsidP="008962E7">
    <w:pPr>
      <w:pStyle w:val="Footer"/>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FCD" w:rsidRDefault="00FA1FCD">
      <w:r>
        <w:separator/>
      </w:r>
    </w:p>
  </w:footnote>
  <w:footnote w:type="continuationSeparator" w:id="0">
    <w:p w:rsidR="00FA1FCD" w:rsidRDefault="00FA1F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Default="00FA1FC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1FCD" w:rsidRDefault="00FA1FC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FA1FCD">
      <w:tc>
        <w:tcPr>
          <w:tcW w:w="9180" w:type="dxa"/>
        </w:tcPr>
        <w:p w:rsidR="00FA1FCD" w:rsidRPr="00D54E85" w:rsidRDefault="00FA1FCD" w:rsidP="00FA1FCD">
          <w:pPr>
            <w:pStyle w:val="Header"/>
            <w:ind w:right="360"/>
            <w:rPr>
              <w:i/>
              <w:iCs/>
              <w:sz w:val="16"/>
              <w:szCs w:val="16"/>
            </w:rPr>
          </w:pPr>
          <w:r>
            <w:rPr>
              <w:i/>
              <w:iCs/>
              <w:sz w:val="16"/>
              <w:szCs w:val="16"/>
            </w:rPr>
            <w:t xml:space="preserve">Iland, E. D., Weiner, I., &amp; </w:t>
          </w:r>
          <w:proofErr w:type="spellStart"/>
          <w:r>
            <w:rPr>
              <w:i/>
              <w:iCs/>
              <w:sz w:val="16"/>
              <w:szCs w:val="16"/>
            </w:rPr>
            <w:t>Murawski</w:t>
          </w:r>
          <w:proofErr w:type="spellEnd"/>
          <w:r>
            <w:rPr>
              <w:i/>
              <w:iCs/>
              <w:sz w:val="16"/>
              <w:szCs w:val="16"/>
            </w:rPr>
            <w:t>, W. W</w:t>
          </w:r>
          <w:proofErr w:type="gramStart"/>
          <w:r>
            <w:rPr>
              <w:i/>
              <w:iCs/>
              <w:sz w:val="16"/>
              <w:szCs w:val="16"/>
            </w:rPr>
            <w:t>.</w:t>
          </w:r>
          <w:r w:rsidRPr="00D54E85">
            <w:rPr>
              <w:i/>
              <w:iCs/>
              <w:sz w:val="16"/>
              <w:szCs w:val="16"/>
            </w:rPr>
            <w:t>/</w:t>
          </w:r>
          <w:proofErr w:type="gramEnd"/>
          <w:r w:rsidRPr="00D54E85">
            <w:rPr>
              <w:i/>
              <w:iCs/>
              <w:sz w:val="16"/>
              <w:szCs w:val="16"/>
            </w:rPr>
            <w:t xml:space="preserve">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D54E85">
            <w:rPr>
              <w:i/>
              <w:iCs/>
              <w:sz w:val="16"/>
              <w:szCs w:val="16"/>
            </w:rPr>
            <w:t xml:space="preserve">, </w:t>
          </w:r>
          <w:r>
            <w:rPr>
              <w:i/>
              <w:iCs/>
              <w:sz w:val="16"/>
              <w:szCs w:val="16"/>
            </w:rPr>
            <w:t>25-36</w:t>
          </w:r>
        </w:p>
      </w:tc>
    </w:tr>
  </w:tbl>
  <w:p w:rsidR="00FA1FCD" w:rsidRDefault="00FA1FCD">
    <w:pPr>
      <w:pStyle w:val="Header"/>
      <w:rPr>
        <w:sz w:val="16"/>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Default="00FA1FCD" w:rsidP="00E254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FA1FCD" w:rsidRDefault="00FA1FCD" w:rsidP="00E2542D">
    <w:pPr>
      <w:pStyle w:val="Header"/>
      <w:ind w:right="36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CD" w:rsidRDefault="00FA1FCD" w:rsidP="00FA1FCD">
    <w:pPr>
      <w:pStyle w:val="Header"/>
      <w:ind w:right="36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00B39"/>
    <w:rsid w:val="00012472"/>
    <w:rsid w:val="00017F24"/>
    <w:rsid w:val="00021FC0"/>
    <w:rsid w:val="000356D6"/>
    <w:rsid w:val="00037DC7"/>
    <w:rsid w:val="00043F5E"/>
    <w:rsid w:val="000546B2"/>
    <w:rsid w:val="00066DBB"/>
    <w:rsid w:val="000959DC"/>
    <w:rsid w:val="000A5F37"/>
    <w:rsid w:val="000B357F"/>
    <w:rsid w:val="000B5039"/>
    <w:rsid w:val="000C00CD"/>
    <w:rsid w:val="000E1F96"/>
    <w:rsid w:val="000E7138"/>
    <w:rsid w:val="0010155B"/>
    <w:rsid w:val="00101A6F"/>
    <w:rsid w:val="0011014E"/>
    <w:rsid w:val="00111C12"/>
    <w:rsid w:val="00127C0C"/>
    <w:rsid w:val="00131219"/>
    <w:rsid w:val="00155C82"/>
    <w:rsid w:val="0016523D"/>
    <w:rsid w:val="00177E14"/>
    <w:rsid w:val="00193711"/>
    <w:rsid w:val="001A0D74"/>
    <w:rsid w:val="001B2DC1"/>
    <w:rsid w:val="001C685F"/>
    <w:rsid w:val="001D3E1F"/>
    <w:rsid w:val="001E1F34"/>
    <w:rsid w:val="001E78E4"/>
    <w:rsid w:val="001F7EE8"/>
    <w:rsid w:val="002209B2"/>
    <w:rsid w:val="00222A82"/>
    <w:rsid w:val="00232719"/>
    <w:rsid w:val="002331C1"/>
    <w:rsid w:val="00237AC0"/>
    <w:rsid w:val="002469C7"/>
    <w:rsid w:val="002811E8"/>
    <w:rsid w:val="00295E32"/>
    <w:rsid w:val="002967F1"/>
    <w:rsid w:val="002A20A2"/>
    <w:rsid w:val="002A2B7B"/>
    <w:rsid w:val="002D3329"/>
    <w:rsid w:val="002E614D"/>
    <w:rsid w:val="002F77B0"/>
    <w:rsid w:val="003019A3"/>
    <w:rsid w:val="0031504A"/>
    <w:rsid w:val="0034301D"/>
    <w:rsid w:val="003535D4"/>
    <w:rsid w:val="003627EC"/>
    <w:rsid w:val="00370F08"/>
    <w:rsid w:val="003800E8"/>
    <w:rsid w:val="00391A8D"/>
    <w:rsid w:val="00396848"/>
    <w:rsid w:val="003B6243"/>
    <w:rsid w:val="003D4B0C"/>
    <w:rsid w:val="003E1E8A"/>
    <w:rsid w:val="00410631"/>
    <w:rsid w:val="0042351D"/>
    <w:rsid w:val="00425DA3"/>
    <w:rsid w:val="004419EC"/>
    <w:rsid w:val="00450125"/>
    <w:rsid w:val="00473F43"/>
    <w:rsid w:val="00491D0A"/>
    <w:rsid w:val="00491DAE"/>
    <w:rsid w:val="00493A3A"/>
    <w:rsid w:val="00497B00"/>
    <w:rsid w:val="004A2A76"/>
    <w:rsid w:val="004C4143"/>
    <w:rsid w:val="004D03AF"/>
    <w:rsid w:val="005554D2"/>
    <w:rsid w:val="005833DE"/>
    <w:rsid w:val="00586B1C"/>
    <w:rsid w:val="005A07E4"/>
    <w:rsid w:val="005A0974"/>
    <w:rsid w:val="005A5764"/>
    <w:rsid w:val="005B7CCC"/>
    <w:rsid w:val="006079AC"/>
    <w:rsid w:val="0062726B"/>
    <w:rsid w:val="00630136"/>
    <w:rsid w:val="00635705"/>
    <w:rsid w:val="00642553"/>
    <w:rsid w:val="00643448"/>
    <w:rsid w:val="00655224"/>
    <w:rsid w:val="00660A28"/>
    <w:rsid w:val="00681D32"/>
    <w:rsid w:val="00682108"/>
    <w:rsid w:val="00682AF9"/>
    <w:rsid w:val="00683CF2"/>
    <w:rsid w:val="006A662D"/>
    <w:rsid w:val="006B1E2F"/>
    <w:rsid w:val="006B5B78"/>
    <w:rsid w:val="006E0E1C"/>
    <w:rsid w:val="006E57DF"/>
    <w:rsid w:val="0071686F"/>
    <w:rsid w:val="0072382A"/>
    <w:rsid w:val="00730B1F"/>
    <w:rsid w:val="0074270A"/>
    <w:rsid w:val="0074587A"/>
    <w:rsid w:val="00751B84"/>
    <w:rsid w:val="00756A84"/>
    <w:rsid w:val="00760D18"/>
    <w:rsid w:val="00762457"/>
    <w:rsid w:val="0077657E"/>
    <w:rsid w:val="007B3DF9"/>
    <w:rsid w:val="007E3233"/>
    <w:rsid w:val="00804495"/>
    <w:rsid w:val="008239BF"/>
    <w:rsid w:val="00825AF9"/>
    <w:rsid w:val="008540F8"/>
    <w:rsid w:val="00854FD0"/>
    <w:rsid w:val="00862F30"/>
    <w:rsid w:val="00874EDA"/>
    <w:rsid w:val="008865E7"/>
    <w:rsid w:val="0089340C"/>
    <w:rsid w:val="00895470"/>
    <w:rsid w:val="008962E7"/>
    <w:rsid w:val="008B2B9F"/>
    <w:rsid w:val="00925E6B"/>
    <w:rsid w:val="009335E6"/>
    <w:rsid w:val="00937246"/>
    <w:rsid w:val="00940345"/>
    <w:rsid w:val="0096069F"/>
    <w:rsid w:val="0096650C"/>
    <w:rsid w:val="009769EC"/>
    <w:rsid w:val="0098068B"/>
    <w:rsid w:val="009822B2"/>
    <w:rsid w:val="0098259C"/>
    <w:rsid w:val="00987F79"/>
    <w:rsid w:val="0099415E"/>
    <w:rsid w:val="009A2082"/>
    <w:rsid w:val="009C0369"/>
    <w:rsid w:val="009D5443"/>
    <w:rsid w:val="00A07A59"/>
    <w:rsid w:val="00A106B3"/>
    <w:rsid w:val="00A30A49"/>
    <w:rsid w:val="00A64678"/>
    <w:rsid w:val="00A75144"/>
    <w:rsid w:val="00A8379F"/>
    <w:rsid w:val="00AA2C6A"/>
    <w:rsid w:val="00AD2BD7"/>
    <w:rsid w:val="00AE5556"/>
    <w:rsid w:val="00AF4F99"/>
    <w:rsid w:val="00B13DCC"/>
    <w:rsid w:val="00B458D4"/>
    <w:rsid w:val="00B50B37"/>
    <w:rsid w:val="00B56C77"/>
    <w:rsid w:val="00B62990"/>
    <w:rsid w:val="00B643A7"/>
    <w:rsid w:val="00B74E30"/>
    <w:rsid w:val="00B84554"/>
    <w:rsid w:val="00BA3ABB"/>
    <w:rsid w:val="00BA3F94"/>
    <w:rsid w:val="00BA4448"/>
    <w:rsid w:val="00BB0059"/>
    <w:rsid w:val="00BB329C"/>
    <w:rsid w:val="00BC40F0"/>
    <w:rsid w:val="00BD7632"/>
    <w:rsid w:val="00C00432"/>
    <w:rsid w:val="00C014F5"/>
    <w:rsid w:val="00C30D54"/>
    <w:rsid w:val="00C326F6"/>
    <w:rsid w:val="00C54DD6"/>
    <w:rsid w:val="00C747D8"/>
    <w:rsid w:val="00C75FE9"/>
    <w:rsid w:val="00CA7C49"/>
    <w:rsid w:val="00CC07FA"/>
    <w:rsid w:val="00CC1083"/>
    <w:rsid w:val="00CD42ED"/>
    <w:rsid w:val="00D03442"/>
    <w:rsid w:val="00D03FA5"/>
    <w:rsid w:val="00D34184"/>
    <w:rsid w:val="00D348A3"/>
    <w:rsid w:val="00D43A6B"/>
    <w:rsid w:val="00D54E85"/>
    <w:rsid w:val="00DA0CFE"/>
    <w:rsid w:val="00DA6FC6"/>
    <w:rsid w:val="00DF7A37"/>
    <w:rsid w:val="00E132EE"/>
    <w:rsid w:val="00E142BB"/>
    <w:rsid w:val="00E23B7D"/>
    <w:rsid w:val="00E2542D"/>
    <w:rsid w:val="00E25846"/>
    <w:rsid w:val="00E51BEC"/>
    <w:rsid w:val="00E56E0E"/>
    <w:rsid w:val="00E660EF"/>
    <w:rsid w:val="00EB5674"/>
    <w:rsid w:val="00EB601F"/>
    <w:rsid w:val="00EC16D5"/>
    <w:rsid w:val="00ED746B"/>
    <w:rsid w:val="00EF0270"/>
    <w:rsid w:val="00F17CA8"/>
    <w:rsid w:val="00F23C8E"/>
    <w:rsid w:val="00F25637"/>
    <w:rsid w:val="00F928FC"/>
    <w:rsid w:val="00FA0641"/>
    <w:rsid w:val="00FA1FCD"/>
    <w:rsid w:val="00FA2E70"/>
    <w:rsid w:val="00FA4FB4"/>
    <w:rsid w:val="00FB54C4"/>
    <w:rsid w:val="00FC409F"/>
    <w:rsid w:val="00FC5230"/>
    <w:rsid w:val="00FE5A0B"/>
    <w:rsid w:val="00FF63FB"/>
    <w:rsid w:val="00FF7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8D4"/>
    <w:pPr>
      <w:tabs>
        <w:tab w:val="center" w:pos="4320"/>
        <w:tab w:val="right" w:pos="8640"/>
      </w:tabs>
    </w:pPr>
  </w:style>
  <w:style w:type="paragraph" w:styleId="Footer">
    <w:name w:val="footer"/>
    <w:basedOn w:val="Normal"/>
    <w:link w:val="FooterChar"/>
    <w:uiPriority w:val="99"/>
    <w:rsid w:val="00B458D4"/>
    <w:pPr>
      <w:tabs>
        <w:tab w:val="center" w:pos="4320"/>
        <w:tab w:val="right" w:pos="8640"/>
      </w:tabs>
    </w:pPr>
  </w:style>
  <w:style w:type="character" w:styleId="PageNumber">
    <w:name w:val="page number"/>
    <w:basedOn w:val="DefaultParagraphFont"/>
    <w:uiPriority w:val="99"/>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F7487"/>
  </w:style>
  <w:style w:type="character" w:customStyle="1" w:styleId="HeaderChar">
    <w:name w:val="Header Char"/>
    <w:basedOn w:val="DefaultParagraphFont"/>
    <w:link w:val="Header"/>
    <w:uiPriority w:val="99"/>
    <w:rsid w:val="00FF7487"/>
    <w:rPr>
      <w:sz w:val="24"/>
      <w:szCs w:val="24"/>
    </w:rPr>
  </w:style>
  <w:style w:type="character" w:customStyle="1" w:styleId="FooterChar">
    <w:name w:val="Footer Char"/>
    <w:basedOn w:val="DefaultParagraphFont"/>
    <w:link w:val="Footer"/>
    <w:uiPriority w:val="99"/>
    <w:rsid w:val="00FF7487"/>
    <w:rPr>
      <w:sz w:val="24"/>
      <w:szCs w:val="24"/>
    </w:rPr>
  </w:style>
  <w:style w:type="character" w:customStyle="1" w:styleId="cit-auth">
    <w:name w:val="cit-auth"/>
    <w:uiPriority w:val="99"/>
    <w:rsid w:val="00FF7487"/>
  </w:style>
  <w:style w:type="paragraph" w:customStyle="1" w:styleId="western">
    <w:name w:val="western"/>
    <w:basedOn w:val="Normal"/>
    <w:uiPriority w:val="99"/>
    <w:rsid w:val="00222A82"/>
    <w:pPr>
      <w:spacing w:before="100" w:beforeAutospacing="1" w:after="100" w:afterAutospacing="1"/>
    </w:pPr>
  </w:style>
  <w:style w:type="paragraph" w:styleId="NormalWeb">
    <w:name w:val="Normal (Web)"/>
    <w:basedOn w:val="Normal"/>
    <w:uiPriority w:val="99"/>
    <w:rsid w:val="009C0369"/>
    <w:pPr>
      <w:spacing w:before="100" w:beforeAutospacing="1" w:after="100" w:afterAutospacing="1"/>
    </w:pPr>
  </w:style>
  <w:style w:type="character" w:styleId="Strong">
    <w:name w:val="Strong"/>
    <w:basedOn w:val="DefaultParagraphFont"/>
    <w:uiPriority w:val="22"/>
    <w:qFormat/>
    <w:rsid w:val="00EB567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58D4"/>
    <w:pPr>
      <w:tabs>
        <w:tab w:val="center" w:pos="4320"/>
        <w:tab w:val="right" w:pos="8640"/>
      </w:tabs>
    </w:pPr>
  </w:style>
  <w:style w:type="paragraph" w:styleId="Footer">
    <w:name w:val="footer"/>
    <w:basedOn w:val="Normal"/>
    <w:link w:val="FooterChar"/>
    <w:uiPriority w:val="99"/>
    <w:rsid w:val="00B458D4"/>
    <w:pPr>
      <w:tabs>
        <w:tab w:val="center" w:pos="4320"/>
        <w:tab w:val="right" w:pos="8640"/>
      </w:tabs>
    </w:pPr>
  </w:style>
  <w:style w:type="character" w:styleId="PageNumber">
    <w:name w:val="page number"/>
    <w:basedOn w:val="DefaultParagraphFont"/>
    <w:uiPriority w:val="99"/>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F7487"/>
  </w:style>
  <w:style w:type="character" w:customStyle="1" w:styleId="HeaderChar">
    <w:name w:val="Header Char"/>
    <w:basedOn w:val="DefaultParagraphFont"/>
    <w:link w:val="Header"/>
    <w:uiPriority w:val="99"/>
    <w:rsid w:val="00FF7487"/>
    <w:rPr>
      <w:sz w:val="24"/>
      <w:szCs w:val="24"/>
    </w:rPr>
  </w:style>
  <w:style w:type="character" w:customStyle="1" w:styleId="FooterChar">
    <w:name w:val="Footer Char"/>
    <w:basedOn w:val="DefaultParagraphFont"/>
    <w:link w:val="Footer"/>
    <w:uiPriority w:val="99"/>
    <w:rsid w:val="00FF7487"/>
    <w:rPr>
      <w:sz w:val="24"/>
      <w:szCs w:val="24"/>
    </w:rPr>
  </w:style>
  <w:style w:type="character" w:customStyle="1" w:styleId="cit-auth">
    <w:name w:val="cit-auth"/>
    <w:uiPriority w:val="99"/>
    <w:rsid w:val="00FF7487"/>
  </w:style>
  <w:style w:type="paragraph" w:customStyle="1" w:styleId="western">
    <w:name w:val="western"/>
    <w:basedOn w:val="Normal"/>
    <w:uiPriority w:val="99"/>
    <w:rsid w:val="00222A82"/>
    <w:pPr>
      <w:spacing w:before="100" w:beforeAutospacing="1" w:after="100" w:afterAutospacing="1"/>
    </w:pPr>
  </w:style>
  <w:style w:type="paragraph" w:styleId="NormalWeb">
    <w:name w:val="Normal (Web)"/>
    <w:basedOn w:val="Normal"/>
    <w:uiPriority w:val="99"/>
    <w:rsid w:val="009C0369"/>
    <w:pPr>
      <w:spacing w:before="100" w:beforeAutospacing="1" w:after="100" w:afterAutospacing="1"/>
    </w:pPr>
  </w:style>
  <w:style w:type="character" w:styleId="Strong">
    <w:name w:val="Strong"/>
    <w:basedOn w:val="DefaultParagraphFont"/>
    <w:uiPriority w:val="22"/>
    <w:qFormat/>
    <w:rsid w:val="00EB5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07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AD721-79AA-7A41-8BA4-E0CADCCA0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6350</Words>
  <Characters>36196</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42462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1</dc:subject>
  <dc:creator>PASTE AUTHOR HERE</dc:creator>
  <cp:keywords>PASTE KEYWORDS HERE</cp:keywords>
  <dc:description>http://www.cjhp.org</dc:description>
  <cp:lastModifiedBy>Georgia Halkia</cp:lastModifiedBy>
  <cp:revision>2</cp:revision>
  <cp:lastPrinted>2012-06-12T16:53:00Z</cp:lastPrinted>
  <dcterms:created xsi:type="dcterms:W3CDTF">2012-11-20T19:05:00Z</dcterms:created>
  <dcterms:modified xsi:type="dcterms:W3CDTF">2012-11-20T19:05:00Z</dcterms:modified>
</cp:coreProperties>
</file>